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53" w:rsidRDefault="00074B53" w:rsidP="00301F57">
      <w:pPr>
        <w:tabs>
          <w:tab w:val="left" w:pos="9923"/>
        </w:tabs>
        <w:rPr>
          <w:rFonts w:ascii="Bookman Old Style" w:hAnsi="Bookman Old Style"/>
          <w:sz w:val="144"/>
          <w:szCs w:val="144"/>
          <w:u w:val="single"/>
        </w:rPr>
      </w:pPr>
      <w:r>
        <w:rPr>
          <w:rFonts w:ascii="Bookman Old Style" w:hAnsi="Bookman Old Style"/>
          <w:sz w:val="144"/>
          <w:szCs w:val="144"/>
          <w:u w:val="single"/>
        </w:rPr>
        <w:t>Convenção</w:t>
      </w:r>
    </w:p>
    <w:p w:rsidR="00074B53" w:rsidRDefault="00074B53">
      <w:pPr>
        <w:tabs>
          <w:tab w:val="left" w:pos="9923"/>
        </w:tabs>
        <w:jc w:val="center"/>
        <w:rPr>
          <w:rFonts w:ascii="Bookman Old Style" w:hAnsi="Bookman Old Style"/>
          <w:sz w:val="144"/>
          <w:szCs w:val="144"/>
          <w:u w:val="single"/>
        </w:rPr>
      </w:pPr>
      <w:r>
        <w:rPr>
          <w:rFonts w:ascii="Bookman Old Style" w:hAnsi="Bookman Old Style"/>
          <w:sz w:val="144"/>
          <w:szCs w:val="144"/>
          <w:u w:val="single"/>
        </w:rPr>
        <w:t>Coletiva</w:t>
      </w:r>
    </w:p>
    <w:p w:rsidR="00074B53" w:rsidRDefault="00A10E9C" w:rsidP="00A10E9C">
      <w:pPr>
        <w:tabs>
          <w:tab w:val="center" w:pos="4419"/>
          <w:tab w:val="right" w:pos="8838"/>
          <w:tab w:val="left" w:pos="9923"/>
        </w:tabs>
        <w:rPr>
          <w:rFonts w:ascii="Bookman Old Style" w:hAnsi="Bookman Old Style"/>
          <w:sz w:val="144"/>
          <w:szCs w:val="144"/>
          <w:u w:val="single"/>
        </w:rPr>
      </w:pPr>
      <w:r>
        <w:rPr>
          <w:rFonts w:ascii="Bookman Old Style" w:hAnsi="Bookman Old Style"/>
          <w:sz w:val="144"/>
          <w:szCs w:val="144"/>
          <w:u w:val="single"/>
        </w:rPr>
        <w:tab/>
      </w:r>
      <w:r w:rsidR="00074B53">
        <w:rPr>
          <w:rFonts w:ascii="Bookman Old Style" w:hAnsi="Bookman Old Style"/>
          <w:sz w:val="144"/>
          <w:szCs w:val="144"/>
          <w:u w:val="single"/>
        </w:rPr>
        <w:t>de</w:t>
      </w:r>
      <w:r>
        <w:rPr>
          <w:rFonts w:ascii="Bookman Old Style" w:hAnsi="Bookman Old Style"/>
          <w:sz w:val="144"/>
          <w:szCs w:val="144"/>
          <w:u w:val="single"/>
        </w:rPr>
        <w:tab/>
      </w:r>
    </w:p>
    <w:p w:rsidR="00074B53" w:rsidRDefault="00074B53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ookman Old Style" w:hAnsi="Bookman Old Style"/>
          <w:sz w:val="144"/>
          <w:szCs w:val="144"/>
        </w:rPr>
      </w:pPr>
      <w:r>
        <w:rPr>
          <w:rFonts w:ascii="Bookman Old Style" w:hAnsi="Bookman Old Style"/>
          <w:sz w:val="144"/>
          <w:szCs w:val="144"/>
        </w:rPr>
        <w:t>Trabalho</w:t>
      </w:r>
    </w:p>
    <w:p w:rsidR="00074B53" w:rsidRDefault="00074B53">
      <w:pPr>
        <w:tabs>
          <w:tab w:val="left" w:pos="9923"/>
        </w:tabs>
        <w:jc w:val="center"/>
        <w:rPr>
          <w:rFonts w:ascii="Bookman Old Style" w:hAnsi="Bookman Old Style"/>
          <w:sz w:val="144"/>
          <w:szCs w:val="144"/>
        </w:rPr>
      </w:pPr>
    </w:p>
    <w:p w:rsidR="00074B53" w:rsidRPr="00737B2B" w:rsidRDefault="006957FD">
      <w:pPr>
        <w:tabs>
          <w:tab w:val="left" w:pos="9923"/>
        </w:tabs>
        <w:jc w:val="center"/>
        <w:rPr>
          <w:rFonts w:ascii="Bookman Old Style" w:hAnsi="Bookman Old Style"/>
          <w:b/>
          <w:sz w:val="56"/>
          <w:szCs w:val="56"/>
          <w:u w:val="single"/>
        </w:rPr>
      </w:pPr>
      <w:r w:rsidRPr="00737B2B">
        <w:rPr>
          <w:rFonts w:ascii="Bookman Old Style" w:hAnsi="Bookman Old Style"/>
          <w:b/>
          <w:sz w:val="56"/>
          <w:szCs w:val="56"/>
          <w:u w:val="single"/>
        </w:rPr>
        <w:t>2014/2015</w:t>
      </w:r>
    </w:p>
    <w:p w:rsidR="00074B53" w:rsidRDefault="00074B53">
      <w:pPr>
        <w:tabs>
          <w:tab w:val="left" w:pos="9923"/>
        </w:tabs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074B53" w:rsidRDefault="00074B53">
      <w:pPr>
        <w:tabs>
          <w:tab w:val="left" w:pos="9923"/>
        </w:tabs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074B53" w:rsidRDefault="00074B53">
      <w:pPr>
        <w:pStyle w:val="Ttulo4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9498"/>
        </w:tabs>
        <w:ind w:right="0"/>
        <w:jc w:val="center"/>
        <w:rPr>
          <w:rFonts w:ascii="Bookman Old Style" w:hAnsi="Bookman Old Style"/>
          <w:i w:val="0"/>
          <w:szCs w:val="24"/>
          <w:u w:val="none"/>
        </w:rPr>
      </w:pPr>
    </w:p>
    <w:p w:rsidR="00074B53" w:rsidRDefault="00074B53" w:rsidP="006957FD">
      <w:pPr>
        <w:pStyle w:val="Ttulo4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9498"/>
        </w:tabs>
        <w:ind w:right="0"/>
        <w:jc w:val="center"/>
        <w:rPr>
          <w:rFonts w:ascii="Bookman Old Style" w:hAnsi="Bookman Old Style"/>
          <w:i w:val="0"/>
          <w:sz w:val="32"/>
          <w:szCs w:val="32"/>
          <w:u w:val="none"/>
        </w:rPr>
      </w:pPr>
      <w:r>
        <w:rPr>
          <w:rFonts w:ascii="Bookman Old Style" w:hAnsi="Bookman Old Style"/>
          <w:i w:val="0"/>
          <w:sz w:val="32"/>
          <w:szCs w:val="32"/>
          <w:u w:val="none"/>
        </w:rPr>
        <w:t>CONVENÇÃO COLETIVA DE TRABALHO</w:t>
      </w:r>
    </w:p>
    <w:p w:rsidR="00074B53" w:rsidRDefault="00074B53"/>
    <w:p w:rsidR="00074B53" w:rsidRDefault="00074B53"/>
    <w:p w:rsidR="00074B53" w:rsidRDefault="00074B53"/>
    <w:p w:rsidR="00074B53" w:rsidRDefault="00074B53"/>
    <w:p w:rsidR="00074B53" w:rsidRDefault="00074B53">
      <w:pPr>
        <w:jc w:val="both"/>
        <w:rPr>
          <w:rFonts w:ascii="Bookman Old Style" w:hAnsi="Bookman Old Style"/>
          <w:sz w:val="24"/>
          <w:szCs w:val="24"/>
        </w:rPr>
      </w:pPr>
    </w:p>
    <w:p w:rsidR="00074B53" w:rsidRDefault="00074B53">
      <w:pPr>
        <w:tabs>
          <w:tab w:val="left" w:pos="9498"/>
        </w:tabs>
        <w:jc w:val="both"/>
        <w:rPr>
          <w:rFonts w:ascii="Bookman Old Style" w:hAnsi="Bookman Old Style"/>
          <w:sz w:val="24"/>
          <w:szCs w:val="24"/>
        </w:rPr>
      </w:pPr>
    </w:p>
    <w:p w:rsidR="00074B53" w:rsidRDefault="00074B53">
      <w:pPr>
        <w:tabs>
          <w:tab w:val="left" w:pos="9498"/>
        </w:tabs>
        <w:jc w:val="both"/>
        <w:rPr>
          <w:rFonts w:ascii="Bookman Old Style" w:hAnsi="Bookman Old Style"/>
          <w:sz w:val="24"/>
          <w:szCs w:val="24"/>
        </w:rPr>
      </w:pPr>
    </w:p>
    <w:p w:rsidR="00074B53" w:rsidRDefault="00074B53">
      <w:pPr>
        <w:tabs>
          <w:tab w:val="left" w:pos="9498"/>
        </w:tabs>
        <w:jc w:val="both"/>
        <w:rPr>
          <w:rFonts w:ascii="Bookman Old Style" w:hAnsi="Bookman Old Style"/>
          <w:sz w:val="24"/>
          <w:szCs w:val="24"/>
        </w:rPr>
      </w:pPr>
    </w:p>
    <w:p w:rsidR="009D4614" w:rsidRDefault="00074B53">
      <w:pPr>
        <w:tabs>
          <w:tab w:val="left" w:pos="949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                          PELO PRESENTE INSTRUMENTO PARTICULAR DE CONVENÇÃO COLETÍVA DE TRABALHO, CELEBRADA ENTRE PARTES, DE UM LADO REPRESENTANDO A CATEGORIA PROFISSIONAL, O </w:t>
      </w:r>
      <w:r>
        <w:rPr>
          <w:rFonts w:ascii="Bookman Old Style" w:hAnsi="Bookman Old Style"/>
          <w:b/>
          <w:sz w:val="24"/>
          <w:szCs w:val="24"/>
        </w:rPr>
        <w:t>SINDICATO DOS CONTABILISTAS NO ESTADO DE ALAGOAS – SINDCONT/AL</w:t>
      </w:r>
      <w:r>
        <w:rPr>
          <w:rFonts w:ascii="Bookman Old Style" w:hAnsi="Bookman Old Style"/>
          <w:sz w:val="24"/>
          <w:szCs w:val="24"/>
        </w:rPr>
        <w:t xml:space="preserve">, COM SEDE À RUA </w:t>
      </w:r>
      <w:r w:rsidR="009D4614">
        <w:rPr>
          <w:rFonts w:ascii="Bookman Old Style" w:hAnsi="Bookman Old Style"/>
          <w:sz w:val="24"/>
          <w:szCs w:val="24"/>
        </w:rPr>
        <w:t>SÃO FRANCISCO DE ASSIS, 499 - JATIÚCA - MACEIÓ/AL - CEP 57.035-680</w:t>
      </w:r>
      <w:r>
        <w:rPr>
          <w:rFonts w:ascii="Bookman Old Style" w:hAnsi="Bookman Old Style"/>
          <w:sz w:val="24"/>
          <w:szCs w:val="24"/>
        </w:rPr>
        <w:t xml:space="preserve"> E DO OUTRO, REPRESENTANDO A CATEGORIA ECONÔMICA, O </w:t>
      </w:r>
      <w:r>
        <w:rPr>
          <w:rFonts w:ascii="Bookman Old Style" w:hAnsi="Bookman Old Style"/>
          <w:b/>
          <w:sz w:val="24"/>
          <w:szCs w:val="24"/>
        </w:rPr>
        <w:t>SINDICATO DAS EMPRESAS DE SERVIÇOS CONTÁBEIS, ASSESSORAMENTO, PERÍCIAS, INFORMAÇÕES E PESQUISAS DO ESTADO DE ALAGOAS – SES</w:t>
      </w:r>
      <w:r w:rsidR="009D4614">
        <w:rPr>
          <w:rFonts w:ascii="Bookman Old Style" w:hAnsi="Bookman Old Style"/>
          <w:b/>
          <w:sz w:val="24"/>
          <w:szCs w:val="24"/>
        </w:rPr>
        <w:t>CAP</w:t>
      </w:r>
      <w:r>
        <w:rPr>
          <w:rFonts w:ascii="Bookman Old Style" w:hAnsi="Bookman Old Style"/>
          <w:b/>
          <w:sz w:val="24"/>
          <w:szCs w:val="24"/>
        </w:rPr>
        <w:t>/AL</w:t>
      </w:r>
      <w:r>
        <w:rPr>
          <w:rFonts w:ascii="Bookman Old Style" w:hAnsi="Bookman Old Style"/>
          <w:sz w:val="24"/>
          <w:szCs w:val="24"/>
        </w:rPr>
        <w:t xml:space="preserve">, COM SEDE À RUA </w:t>
      </w:r>
      <w:r w:rsidR="009D4614">
        <w:rPr>
          <w:rFonts w:ascii="Bookman Old Style" w:hAnsi="Bookman Old Style"/>
          <w:sz w:val="24"/>
          <w:szCs w:val="24"/>
        </w:rPr>
        <w:t>RIVADÁVIA CARNAÚBA, 880, SALA 107 –</w:t>
      </w:r>
    </w:p>
    <w:p w:rsidR="00074B53" w:rsidRDefault="009D4614">
      <w:pPr>
        <w:tabs>
          <w:tab w:val="left" w:pos="949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PINHEIRO - MACEIÓ - AL - CEP 57.057</w:t>
      </w:r>
      <w:r w:rsidR="00074B53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260</w:t>
      </w:r>
      <w:r w:rsidR="00074B53">
        <w:rPr>
          <w:rFonts w:ascii="Bookman Old Style" w:hAnsi="Bookman Old Style"/>
          <w:sz w:val="24"/>
          <w:szCs w:val="24"/>
        </w:rPr>
        <w:t>, AMBOS DEVIDAMENTE AUTORIZADOS PELAS RESPECTIVAS ASSEMBLÉIAS GERAIS, DE CONFORMIDADE COM O ARTIGO 611 E 623 DA CONSOLIDAÇÃO DAS LEIS DO TRABALHO, FICA JUSTA E ACORDADA A PRESENTE CONVENÇÃO COLETIVA, NOS TERMOS QUE SE SEGUEM E QUE NO FINAL ASSINAM:</w:t>
      </w:r>
    </w:p>
    <w:p w:rsidR="00074B53" w:rsidRDefault="00074B53">
      <w:pPr>
        <w:tabs>
          <w:tab w:val="left" w:pos="9498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074B53" w:rsidRDefault="00074B53">
      <w:pPr>
        <w:tabs>
          <w:tab w:val="left" w:pos="9498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CLÁUSULA PRIMEIRA: DO OBJETO</w:t>
      </w:r>
    </w:p>
    <w:p w:rsidR="00074B53" w:rsidRDefault="00074B53">
      <w:pPr>
        <w:tabs>
          <w:tab w:val="left" w:pos="949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A presente Convenção, nos termos do art. 611 e seguintes “caput” da CLT, tem por objeto, a estipulação de condições de trabalho, inclusive, quanto ao aspecto salarial, pisos salariais aplicáveis no âmbito das representações, as relações individuais de trabalho mantidas entre Entidades e Empregados definidos nas Cláusulas seguintes.</w:t>
      </w:r>
    </w:p>
    <w:p w:rsidR="00074B53" w:rsidRDefault="00074B53">
      <w:pPr>
        <w:tabs>
          <w:tab w:val="left" w:pos="9498"/>
        </w:tabs>
        <w:jc w:val="both"/>
        <w:rPr>
          <w:rFonts w:ascii="Bookman Old Style" w:hAnsi="Bookman Old Style"/>
          <w:sz w:val="24"/>
          <w:szCs w:val="24"/>
        </w:rPr>
      </w:pPr>
    </w:p>
    <w:p w:rsidR="00074B53" w:rsidRDefault="00074B53">
      <w:pPr>
        <w:pStyle w:val="Recuodecorpodetexto"/>
        <w:rPr>
          <w:rFonts w:ascii="Bookman Old Style" w:hAnsi="Bookman Old Style"/>
          <w:b/>
          <w:i w:val="0"/>
          <w:szCs w:val="24"/>
          <w:u w:val="single"/>
        </w:rPr>
      </w:pPr>
      <w:r>
        <w:rPr>
          <w:rFonts w:ascii="Bookman Old Style" w:hAnsi="Bookman Old Style"/>
          <w:b/>
          <w:i w:val="0"/>
          <w:szCs w:val="24"/>
          <w:u w:val="single"/>
        </w:rPr>
        <w:t>CLÁUSULA SEGUNDA: DOS BENEFICIÁRIOS</w:t>
      </w:r>
    </w:p>
    <w:p w:rsidR="00074B53" w:rsidRDefault="00074B53">
      <w:pPr>
        <w:pStyle w:val="Recuodecorpodetexto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 xml:space="preserve">          São beneficiários das condições previstas nesta Convenção, os empregados abrangidos pelo Decreto Lei n.º 9.295 de 27/05/1946 no âmbito de Representação Profissional Contábil que exercem efetivamente a profissão, como Responsável Técnico, Auxiliar da Área, Assemelhados ou Agregados à área, e, como tal, sejam Empregados na</w:t>
      </w:r>
      <w:r w:rsidR="00771273">
        <w:rPr>
          <w:rFonts w:ascii="Bookman Old Style" w:hAnsi="Bookman Old Style"/>
          <w:i w:val="0"/>
          <w:szCs w:val="24"/>
        </w:rPr>
        <w:t>s Entidades e demais Empresas de</w:t>
      </w:r>
      <w:r>
        <w:rPr>
          <w:rFonts w:ascii="Bookman Old Style" w:hAnsi="Bookman Old Style"/>
          <w:i w:val="0"/>
          <w:szCs w:val="24"/>
        </w:rPr>
        <w:t xml:space="preserve"> Contabilidade, ou autônomos equiparados, filiados ou não a qualquer entidade, com a CTPS qualificando a função quando auxiliar ou agregados à área.</w:t>
      </w:r>
    </w:p>
    <w:p w:rsidR="00074B53" w:rsidRDefault="00074B53">
      <w:pPr>
        <w:pStyle w:val="Recuodecorpodetexto"/>
        <w:rPr>
          <w:rFonts w:ascii="Bookman Old Style" w:hAnsi="Bookman Old Style"/>
          <w:i w:val="0"/>
          <w:szCs w:val="24"/>
        </w:rPr>
      </w:pPr>
    </w:p>
    <w:p w:rsidR="00074B53" w:rsidRDefault="00074B53">
      <w:pPr>
        <w:tabs>
          <w:tab w:val="left" w:pos="9498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CLÁUSULA TERCEIRA: DA DATA-BASE E VIGÊNCIA</w:t>
      </w:r>
    </w:p>
    <w:p w:rsidR="00074B53" w:rsidRDefault="00074B53">
      <w:pPr>
        <w:tabs>
          <w:tab w:val="left" w:pos="949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Fica assegurado o dia 01 de Julho de cada ano, como data-base da Categoria Contábil e vigência até o dia 30 (trinta) de Junho de cada ano </w:t>
      </w:r>
      <w:r w:rsidR="00D864A5">
        <w:rPr>
          <w:rFonts w:ascii="Bookman Old Style" w:hAnsi="Bookman Old Style"/>
          <w:sz w:val="24"/>
          <w:szCs w:val="24"/>
        </w:rPr>
        <w:t>subsequente</w:t>
      </w:r>
      <w:r>
        <w:rPr>
          <w:rFonts w:ascii="Bookman Old Style" w:hAnsi="Bookman Old Style"/>
          <w:sz w:val="24"/>
          <w:szCs w:val="24"/>
        </w:rPr>
        <w:t>. Assim sendo, a presente Convenção Coletiva de Trabalho terá vigência n</w:t>
      </w:r>
      <w:r w:rsidR="00301F57">
        <w:rPr>
          <w:rFonts w:ascii="Bookman Old Style" w:hAnsi="Bookman Old Style"/>
          <w:sz w:val="24"/>
          <w:szCs w:val="24"/>
        </w:rPr>
        <w:t>o período de 01 de julho de 2014 até 30 de junho de 2015</w:t>
      </w:r>
      <w:r>
        <w:rPr>
          <w:rFonts w:ascii="Bookman Old Style" w:hAnsi="Bookman Old Style"/>
          <w:sz w:val="24"/>
          <w:szCs w:val="24"/>
        </w:rPr>
        <w:t>.</w:t>
      </w:r>
    </w:p>
    <w:p w:rsidR="00074B53" w:rsidRDefault="00074B53">
      <w:pPr>
        <w:tabs>
          <w:tab w:val="left" w:pos="9498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074B53" w:rsidRDefault="00074B53">
      <w:pPr>
        <w:tabs>
          <w:tab w:val="left" w:pos="9498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CLÁUSULA QUARTA: DAS HORAS EXTRAS</w:t>
      </w:r>
    </w:p>
    <w:p w:rsidR="00074B53" w:rsidRDefault="00074B53">
      <w:pPr>
        <w:tabs>
          <w:tab w:val="left" w:pos="949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As horas extras que excederem a jornada normal de trabalho serão remuneradas com 50% (</w:t>
      </w:r>
      <w:r w:rsidR="00D864A5">
        <w:rPr>
          <w:rFonts w:ascii="Bookman Old Style" w:hAnsi="Bookman Old Style"/>
          <w:sz w:val="24"/>
          <w:szCs w:val="24"/>
        </w:rPr>
        <w:t>cinquenta</w:t>
      </w:r>
      <w:r>
        <w:rPr>
          <w:rFonts w:ascii="Bookman Old Style" w:hAnsi="Bookman Old Style"/>
          <w:sz w:val="24"/>
          <w:szCs w:val="24"/>
        </w:rPr>
        <w:t xml:space="preserve"> por cento) de acréscimo, indistintamente.</w:t>
      </w:r>
    </w:p>
    <w:p w:rsidR="00074B53" w:rsidRDefault="00074B53">
      <w:pPr>
        <w:tabs>
          <w:tab w:val="left" w:pos="9498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A57FD8" w:rsidRDefault="00A57FD8">
      <w:pPr>
        <w:tabs>
          <w:tab w:val="left" w:pos="9498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lastRenderedPageBreak/>
        <w:t>CLÁUSULA QUINTA: DO ADICIONAL NOTURNO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          O Adicional Noturno a que se refere o art. 73 da CLT será na base de 20% (vinte por cento).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CLÁUSULA SEXTA: DO AUXÍLIO DOENÇA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          Os empregados terão direito, face ao Auxílio doença, após retornar ao trabalho, a estabilidade de 30 (trinta) dias no cargo e emprego.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74B53" w:rsidRPr="002F6DDA" w:rsidRDefault="00074B53">
      <w:pPr>
        <w:pStyle w:val="Ttulo7"/>
        <w:rPr>
          <w:rFonts w:ascii="Bookman Old Style" w:hAnsi="Bookman Old Style"/>
          <w:i w:val="0"/>
          <w:color w:val="000000"/>
          <w:szCs w:val="24"/>
        </w:rPr>
      </w:pPr>
      <w:r w:rsidRPr="002F6DDA">
        <w:rPr>
          <w:rFonts w:ascii="Bookman Old Style" w:hAnsi="Bookman Old Style"/>
          <w:i w:val="0"/>
          <w:color w:val="000000"/>
          <w:szCs w:val="24"/>
        </w:rPr>
        <w:t>CLÁUSULA SÉTIMA: DA ESTABILIDADE NO EMPREGO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          Os empregados terão direito a estabilidade provisória de 30 (trinta) dias, a partir da homologação desta Convenção. Em caso de descumprimento, caberá ao empregado o valor equivalente 1 (um) salário contratual.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CLÁUSULA OITAVA: DAS RESCISÕES DE CONTRATO DE TRABALHO</w:t>
      </w:r>
    </w:p>
    <w:p w:rsidR="00074B53" w:rsidRPr="00561187" w:rsidRDefault="00074B53">
      <w:pPr>
        <w:pStyle w:val="Corpodetexto2"/>
        <w:rPr>
          <w:rFonts w:ascii="Bookman Old Style" w:hAnsi="Bookman Old Style"/>
          <w:i w:val="0"/>
          <w:color w:val="943634"/>
          <w:szCs w:val="24"/>
        </w:rPr>
      </w:pPr>
      <w:r w:rsidRPr="002F6DDA">
        <w:rPr>
          <w:rFonts w:ascii="Bookman Old Style" w:hAnsi="Bookman Old Style"/>
          <w:i w:val="0"/>
          <w:color w:val="000000"/>
          <w:szCs w:val="24"/>
        </w:rPr>
        <w:t xml:space="preserve">          As Rescisões de Contrato de Trabalho deverão ser homologadas no Sindicato dos Contabilistas ou na Delegacia Regional do Trabalho - DRT, desde que o demitido conte com mais de um ano de tempo de serviço na empresa e no prazo de até 10 (dez) dias, a contar da data da Rescisão, quando sem prév</w:t>
      </w:r>
      <w:r w:rsidR="00A57FD8" w:rsidRPr="002F6DDA">
        <w:rPr>
          <w:rFonts w:ascii="Bookman Old Style" w:hAnsi="Bookman Old Style"/>
          <w:i w:val="0"/>
          <w:color w:val="000000"/>
          <w:szCs w:val="24"/>
        </w:rPr>
        <w:t>io aviso e 48 (quarenta e oito</w:t>
      </w:r>
      <w:r w:rsidRPr="002F6DDA">
        <w:rPr>
          <w:rFonts w:ascii="Bookman Old Style" w:hAnsi="Bookman Old Style"/>
          <w:i w:val="0"/>
          <w:color w:val="000000"/>
          <w:szCs w:val="24"/>
        </w:rPr>
        <w:t>) horas quando pré-avisado</w:t>
      </w:r>
      <w:r w:rsidRPr="00561187">
        <w:rPr>
          <w:rFonts w:ascii="Bookman Old Style" w:hAnsi="Bookman Old Style"/>
          <w:i w:val="0"/>
          <w:color w:val="943634"/>
          <w:szCs w:val="24"/>
        </w:rPr>
        <w:t>.</w:t>
      </w:r>
    </w:p>
    <w:p w:rsidR="00074B53" w:rsidRPr="00561187" w:rsidRDefault="00074B53">
      <w:pPr>
        <w:tabs>
          <w:tab w:val="left" w:pos="9498"/>
        </w:tabs>
        <w:jc w:val="both"/>
        <w:rPr>
          <w:rFonts w:ascii="Bookman Old Style" w:hAnsi="Bookman Old Style"/>
          <w:color w:val="943634"/>
          <w:sz w:val="24"/>
          <w:szCs w:val="24"/>
        </w:rPr>
      </w:pPr>
    </w:p>
    <w:p w:rsidR="00074B53" w:rsidRPr="00561187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561187">
        <w:rPr>
          <w:rFonts w:ascii="Bookman Old Style" w:hAnsi="Bookman Old Style"/>
          <w:b/>
          <w:color w:val="000000"/>
          <w:sz w:val="24"/>
          <w:szCs w:val="24"/>
          <w:u w:val="single"/>
        </w:rPr>
        <w:t>CLÁUSULA NONA: DA DISPENSA ANTES DA DATA-BASE</w:t>
      </w:r>
    </w:p>
    <w:p w:rsidR="00074B53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561187">
        <w:rPr>
          <w:rFonts w:ascii="Bookman Old Style" w:hAnsi="Bookman Old Style"/>
          <w:color w:val="000000"/>
          <w:sz w:val="24"/>
          <w:szCs w:val="24"/>
        </w:rPr>
        <w:t xml:space="preserve">          Fica assegurado ao empregado abrangido por essa convenção não ser dispensado 30 (trinta) dias antes da Data-Base. Caso ocorra a demissão, terá direito de receber a indenização de 01 (um) mês de salário, incluído na Rescisão para todos os fins de direito.</w:t>
      </w:r>
    </w:p>
    <w:p w:rsidR="00B2160C" w:rsidRPr="00561187" w:rsidRDefault="00B2160C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74B53" w:rsidRPr="00561187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561187">
        <w:rPr>
          <w:rFonts w:ascii="Bookman Old Style" w:hAnsi="Bookman Old Style"/>
          <w:b/>
          <w:color w:val="000000"/>
          <w:sz w:val="24"/>
          <w:szCs w:val="24"/>
          <w:u w:val="single"/>
        </w:rPr>
        <w:t>CLÁUSULA DÉCIMA: DA NOMENCLATURA DA PROFISSÃO</w:t>
      </w:r>
    </w:p>
    <w:p w:rsidR="00074B53" w:rsidRDefault="00074B53">
      <w:pPr>
        <w:pStyle w:val="Recuodecorpodetexto"/>
        <w:rPr>
          <w:rFonts w:ascii="Bookman Old Style" w:hAnsi="Bookman Old Style"/>
          <w:i w:val="0"/>
          <w:szCs w:val="24"/>
        </w:rPr>
      </w:pPr>
      <w:r w:rsidRPr="00561187">
        <w:rPr>
          <w:rFonts w:ascii="Bookman Old Style" w:hAnsi="Bookman Old Style"/>
          <w:i w:val="0"/>
          <w:color w:val="000000"/>
          <w:szCs w:val="24"/>
        </w:rPr>
        <w:t xml:space="preserve">          Fica assegurado aos empregados abrangidos</w:t>
      </w:r>
      <w:r>
        <w:rPr>
          <w:rFonts w:ascii="Bookman Old Style" w:hAnsi="Bookman Old Style"/>
          <w:i w:val="0"/>
          <w:szCs w:val="24"/>
        </w:rPr>
        <w:t xml:space="preserve"> por essa convenção, a anotação na CTPS da nomenclatura da Profissão de Contabilidade, referenciando-se à função efetivamente exercida, conforme cláusula vigésima quinta, utilizando-se também as nomenclaturas previstas no CBO (Código Brasileiro de Ocupações). No caso de anotação incorreta, o empregado abrangido por essa convenção, desde que reivindique, fará jus à retificação de sua Carteira de Trabalho e Previdência Social - CTPS e a receber as diferenças salariais atinentes a real função.</w:t>
      </w:r>
    </w:p>
    <w:p w:rsidR="00074B53" w:rsidRDefault="00074B53">
      <w:pPr>
        <w:tabs>
          <w:tab w:val="left" w:pos="9498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074B53" w:rsidRDefault="00074B53">
      <w:pPr>
        <w:tabs>
          <w:tab w:val="left" w:pos="9498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CLÁUSULA DÉCIMA PRIMEIRA:- DA CORREÇÃO SALARIAL</w:t>
      </w:r>
    </w:p>
    <w:p w:rsidR="00074B53" w:rsidRDefault="00074B53">
      <w:pPr>
        <w:tabs>
          <w:tab w:val="left" w:pos="949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Os empregados da Categoria Profissional terão seus salários majorados anualmente, sempre na data-base</w:t>
      </w:r>
      <w:r w:rsidR="00195D35">
        <w:rPr>
          <w:rFonts w:ascii="Bookman Old Style" w:hAnsi="Bookman Old Style"/>
          <w:sz w:val="24"/>
          <w:szCs w:val="24"/>
        </w:rPr>
        <w:t>, com o percentual de 0,5% (zero vírgula cinco</w:t>
      </w:r>
      <w:r>
        <w:rPr>
          <w:rFonts w:ascii="Bookman Old Style" w:hAnsi="Bookman Old Style"/>
          <w:sz w:val="24"/>
          <w:szCs w:val="24"/>
        </w:rPr>
        <w:t xml:space="preserve"> por cento), </w:t>
      </w:r>
      <w:r w:rsidR="00195D35">
        <w:rPr>
          <w:rFonts w:ascii="Bookman Old Style" w:hAnsi="Bookman Old Style"/>
          <w:sz w:val="24"/>
          <w:szCs w:val="24"/>
        </w:rPr>
        <w:t>ou seja  meio por cento sobre o piso salarial da função ora percebida, a título de Ganho Real.</w:t>
      </w:r>
    </w:p>
    <w:p w:rsidR="00074B53" w:rsidRDefault="00074B53">
      <w:pPr>
        <w:tabs>
          <w:tab w:val="left" w:pos="9498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074B53" w:rsidRDefault="00074B53">
      <w:pPr>
        <w:tabs>
          <w:tab w:val="left" w:pos="9498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CLÁUSULA DÉCIMA SEGUNDA: </w:t>
      </w:r>
      <w:r w:rsidR="00195D35">
        <w:rPr>
          <w:rFonts w:ascii="Bookman Old Style" w:hAnsi="Bookman Old Style"/>
          <w:b/>
          <w:sz w:val="24"/>
          <w:szCs w:val="24"/>
          <w:u w:val="single"/>
        </w:rPr>
        <w:t>DO TRANSPORTE</w:t>
      </w:r>
    </w:p>
    <w:p w:rsidR="00074B53" w:rsidRDefault="00074B53">
      <w:pPr>
        <w:tabs>
          <w:tab w:val="left" w:pos="9498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195D35">
        <w:rPr>
          <w:rFonts w:ascii="Bookman Old Style" w:hAnsi="Bookman Old Style"/>
          <w:sz w:val="24"/>
          <w:szCs w:val="24"/>
        </w:rPr>
        <w:t>Fica assegurado aos empregados abrangidos por essa Convenção, o direito ao Vale Transporte de acordo com a CLT.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F6DDA" w:rsidRDefault="002F6DDA">
      <w:pPr>
        <w:tabs>
          <w:tab w:val="left" w:pos="9498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074B53" w:rsidRDefault="00074B53">
      <w:pPr>
        <w:tabs>
          <w:tab w:val="left" w:pos="9498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CLÁUSULA DÉCIMA TERCEIRA: DO </w:t>
      </w:r>
      <w:r w:rsidR="00195D35">
        <w:rPr>
          <w:rFonts w:ascii="Bookman Old Style" w:hAnsi="Bookman Old Style"/>
          <w:b/>
          <w:sz w:val="24"/>
          <w:szCs w:val="24"/>
          <w:u w:val="single"/>
        </w:rPr>
        <w:t>AVISO PRÉVIO</w:t>
      </w:r>
    </w:p>
    <w:p w:rsidR="00195D35" w:rsidRPr="002F6DDA" w:rsidRDefault="00195D35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Ocorrendo dispensa sem justa causa de empregado com mais de 10 (dez) anos consecutivos na empresa, o Aviso Prévio será de 60(sessenta) dias. Bem </w:t>
      </w:r>
      <w:r w:rsidR="00561187" w:rsidRPr="002F6DDA">
        <w:rPr>
          <w:rFonts w:ascii="Bookman Old Style" w:hAnsi="Bookman Old Style"/>
          <w:color w:val="000000"/>
          <w:sz w:val="24"/>
          <w:szCs w:val="24"/>
        </w:rPr>
        <w:t>como fica assegurado o que estabelece a legislação em vigor</w:t>
      </w:r>
      <w:r w:rsidR="00C912EF">
        <w:rPr>
          <w:rFonts w:ascii="Bookman Old Style" w:hAnsi="Bookman Old Style"/>
          <w:color w:val="000000"/>
          <w:sz w:val="24"/>
          <w:szCs w:val="24"/>
        </w:rPr>
        <w:t xml:space="preserve"> 03</w:t>
      </w:r>
      <w:r w:rsidR="00561187" w:rsidRPr="002F6DD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C912EF">
        <w:rPr>
          <w:rFonts w:ascii="Bookman Old Style" w:hAnsi="Bookman Old Style"/>
          <w:color w:val="000000"/>
          <w:sz w:val="24"/>
          <w:szCs w:val="24"/>
        </w:rPr>
        <w:t>(</w:t>
      </w:r>
      <w:r w:rsidR="00561187" w:rsidRPr="002F6DDA">
        <w:rPr>
          <w:rFonts w:ascii="Bookman Old Style" w:hAnsi="Bookman Old Style"/>
          <w:color w:val="000000"/>
          <w:sz w:val="24"/>
          <w:szCs w:val="24"/>
        </w:rPr>
        <w:t>três</w:t>
      </w:r>
      <w:r w:rsidR="00C912EF">
        <w:rPr>
          <w:rFonts w:ascii="Bookman Old Style" w:hAnsi="Bookman Old Style"/>
          <w:color w:val="000000"/>
          <w:sz w:val="24"/>
          <w:szCs w:val="24"/>
        </w:rPr>
        <w:t>)</w:t>
      </w:r>
      <w:r w:rsidR="00561187" w:rsidRPr="002F6DDA">
        <w:rPr>
          <w:rFonts w:ascii="Bookman Old Style" w:hAnsi="Bookman Old Style"/>
          <w:color w:val="000000"/>
          <w:sz w:val="24"/>
          <w:szCs w:val="24"/>
        </w:rPr>
        <w:t xml:space="preserve"> dias para cada ano de serviço, sem prejuí</w:t>
      </w:r>
      <w:r w:rsidR="002F6DDA">
        <w:rPr>
          <w:rFonts w:ascii="Bookman Old Style" w:hAnsi="Bookman Old Style"/>
          <w:color w:val="000000"/>
          <w:sz w:val="24"/>
          <w:szCs w:val="24"/>
        </w:rPr>
        <w:t>zo do disposto no parágrafo ant</w:t>
      </w:r>
      <w:r w:rsidR="00561187" w:rsidRPr="002F6DDA">
        <w:rPr>
          <w:rFonts w:ascii="Bookman Old Style" w:hAnsi="Bookman Old Style"/>
          <w:color w:val="000000"/>
          <w:sz w:val="24"/>
          <w:szCs w:val="24"/>
        </w:rPr>
        <w:t xml:space="preserve">erior. </w:t>
      </w:r>
    </w:p>
    <w:p w:rsidR="00074B53" w:rsidRPr="002F6DDA" w:rsidRDefault="00074B53" w:rsidP="002F6DDA">
      <w:pPr>
        <w:pStyle w:val="Recuodecorpodetexto"/>
        <w:rPr>
          <w:rFonts w:ascii="Bookman Old Style" w:hAnsi="Bookman Old Style"/>
          <w:i w:val="0"/>
          <w:szCs w:val="24"/>
        </w:rPr>
      </w:pPr>
    </w:p>
    <w:p w:rsidR="00074B53" w:rsidRDefault="00561187">
      <w:pPr>
        <w:tabs>
          <w:tab w:val="left" w:pos="9498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CLÁUSULA DÉCIMA QUARTA</w:t>
      </w:r>
      <w:r w:rsidR="00074B53">
        <w:rPr>
          <w:rFonts w:ascii="Bookman Old Style" w:hAnsi="Bookman Old Style"/>
          <w:b/>
          <w:sz w:val="24"/>
          <w:szCs w:val="24"/>
          <w:u w:val="single"/>
        </w:rPr>
        <w:t>: DO DESCONTO DOS ASSOCIADOS SINDICALIZADOS</w:t>
      </w:r>
    </w:p>
    <w:p w:rsidR="00074B53" w:rsidRDefault="00074B53">
      <w:pPr>
        <w:pStyle w:val="Recuodecorpodetexto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 xml:space="preserve">          Os empregadores efetuarão o desconto das mensalidades dos empregados sindicalizados associados, por eles autorizados, fazendo o respectivo</w:t>
      </w:r>
      <w:r w:rsidR="00561187">
        <w:rPr>
          <w:rFonts w:ascii="Bookman Old Style" w:hAnsi="Bookman Old Style"/>
          <w:i w:val="0"/>
          <w:szCs w:val="24"/>
        </w:rPr>
        <w:t xml:space="preserve"> depósito em conta específica Na Caixa Econômica Federal</w:t>
      </w:r>
      <w:r>
        <w:rPr>
          <w:rFonts w:ascii="Bookman Old Style" w:hAnsi="Bookman Old Style"/>
          <w:i w:val="0"/>
          <w:szCs w:val="24"/>
        </w:rPr>
        <w:t>, em guia própria específica e diferenciada, remetendo posteriormente a relação dos associados e cópia da guia autenticada ao Sindicato dos Contabilistas no Estado de Alagoas.</w:t>
      </w:r>
    </w:p>
    <w:p w:rsidR="00074B53" w:rsidRDefault="00074B53">
      <w:pPr>
        <w:tabs>
          <w:tab w:val="left" w:pos="9498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CLÁUSULA DÉCIMA </w:t>
      </w:r>
      <w:r w:rsidR="001E2AD9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QUINTA</w:t>
      </w: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: DO QUADRO DE AVISOS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          Ficará assegurado ao Sindicato da Categoria afixar em locais próprios nas empresas, os avisos e comunicações de interesse dos empregados abrangidos por essa convenção, bem como, de cópia da Convenção ou Dissídio, pelo período de 60 (sessenta) dias, a partir da homologação ou julgamento dos pleitos. Vedada a divulgação de matéria político-partidária ofensiva a quem quer que seja.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CLÁUSULA DÉCIMA </w:t>
      </w:r>
      <w:r w:rsidR="001E2AD9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SEXTA</w:t>
      </w: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: DA CONTRIBUIÇÃO ASSISTENCIAL  SINDICAL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074B53">
      <w:pPr>
        <w:pStyle w:val="Recuodecorpodetexto"/>
        <w:rPr>
          <w:rFonts w:ascii="Bookman Old Style" w:hAnsi="Bookman Old Style"/>
          <w:i w:val="0"/>
          <w:color w:val="000000"/>
          <w:szCs w:val="24"/>
        </w:rPr>
      </w:pPr>
      <w:r w:rsidRPr="002F6DDA">
        <w:rPr>
          <w:rFonts w:ascii="Bookman Old Style" w:hAnsi="Bookman Old Style"/>
          <w:b/>
          <w:i w:val="0"/>
          <w:color w:val="000000"/>
          <w:szCs w:val="24"/>
        </w:rPr>
        <w:t>I -</w:t>
      </w:r>
      <w:r w:rsidRPr="002F6DDA">
        <w:rPr>
          <w:rFonts w:ascii="Bookman Old Style" w:hAnsi="Bookman Old Style"/>
          <w:i w:val="0"/>
          <w:color w:val="000000"/>
          <w:szCs w:val="24"/>
        </w:rPr>
        <w:t xml:space="preserve"> Os empregadores descontarão de seus empregados, associados, que serão beneficiados com a presente Convenção e repassarão ao Sindicato Profissional até o dia 10 do mês </w:t>
      </w:r>
      <w:r w:rsidR="00D864A5" w:rsidRPr="002F6DDA">
        <w:rPr>
          <w:rFonts w:ascii="Bookman Old Style" w:hAnsi="Bookman Old Style"/>
          <w:i w:val="0"/>
          <w:color w:val="000000"/>
          <w:szCs w:val="24"/>
        </w:rPr>
        <w:t>subsequente</w:t>
      </w:r>
      <w:r w:rsidRPr="002F6DDA">
        <w:rPr>
          <w:rFonts w:ascii="Bookman Old Style" w:hAnsi="Bookman Old Style"/>
          <w:i w:val="0"/>
          <w:color w:val="000000"/>
          <w:szCs w:val="24"/>
        </w:rPr>
        <w:t xml:space="preserve"> ao registro desta convenção na DRT/AL, a importância correspondente a 2% (dois por cento) do Salário Base de cada empregado, a título de Contribuição Assistencial Sindical, cabendo oposição do empregado, desde que a faça por escrito ao Sindicato Profissional, no prazo de 10 (dez) dias após o desconto, em seu salário, da referida contribuição.</w:t>
      </w:r>
    </w:p>
    <w:p w:rsidR="00074B53" w:rsidRPr="002F6DDA" w:rsidRDefault="00074B53">
      <w:pPr>
        <w:pStyle w:val="Recuodecorpodetexto"/>
        <w:rPr>
          <w:rFonts w:ascii="Bookman Old Style" w:hAnsi="Bookman Old Style"/>
          <w:i w:val="0"/>
          <w:color w:val="000000"/>
          <w:szCs w:val="24"/>
        </w:rPr>
      </w:pPr>
    </w:p>
    <w:p w:rsidR="00074B53" w:rsidRPr="002F6DDA" w:rsidRDefault="00074B53">
      <w:pPr>
        <w:pStyle w:val="Recuodecorpodetexto"/>
        <w:rPr>
          <w:rFonts w:ascii="Bookman Old Style" w:hAnsi="Bookman Old Style"/>
          <w:i w:val="0"/>
          <w:color w:val="000000"/>
          <w:szCs w:val="24"/>
        </w:rPr>
      </w:pPr>
      <w:r w:rsidRPr="002F6DDA">
        <w:rPr>
          <w:rFonts w:ascii="Bookman Old Style" w:hAnsi="Bookman Old Style"/>
          <w:b/>
          <w:i w:val="0"/>
          <w:color w:val="000000"/>
          <w:szCs w:val="24"/>
        </w:rPr>
        <w:t>II -</w:t>
      </w:r>
      <w:r w:rsidRPr="002F6DDA">
        <w:rPr>
          <w:rFonts w:ascii="Bookman Old Style" w:hAnsi="Bookman Old Style"/>
          <w:i w:val="0"/>
          <w:color w:val="000000"/>
          <w:szCs w:val="24"/>
        </w:rPr>
        <w:t xml:space="preserve"> As empresas pertencentes à categoria econômica, associadas ao Sindicato das Empresas de Serviços Contábeis, Assessoramento, Perícias, Informações e Pesquis</w:t>
      </w:r>
      <w:r w:rsidR="001E2AD9" w:rsidRPr="002F6DDA">
        <w:rPr>
          <w:rFonts w:ascii="Bookman Old Style" w:hAnsi="Bookman Old Style"/>
          <w:i w:val="0"/>
          <w:color w:val="000000"/>
          <w:szCs w:val="24"/>
        </w:rPr>
        <w:t>as do Estado de Alagoas – SE</w:t>
      </w:r>
      <w:r w:rsidR="004E57C8">
        <w:rPr>
          <w:rFonts w:ascii="Bookman Old Style" w:hAnsi="Bookman Old Style"/>
          <w:i w:val="0"/>
          <w:color w:val="000000"/>
          <w:szCs w:val="24"/>
        </w:rPr>
        <w:t>S</w:t>
      </w:r>
      <w:r w:rsidR="001E2AD9" w:rsidRPr="002F6DDA">
        <w:rPr>
          <w:rFonts w:ascii="Bookman Old Style" w:hAnsi="Bookman Old Style"/>
          <w:i w:val="0"/>
          <w:color w:val="000000"/>
          <w:szCs w:val="24"/>
        </w:rPr>
        <w:t>CAP</w:t>
      </w:r>
      <w:r w:rsidRPr="002F6DDA">
        <w:rPr>
          <w:rFonts w:ascii="Bookman Old Style" w:hAnsi="Bookman Old Style"/>
          <w:i w:val="0"/>
          <w:color w:val="000000"/>
          <w:szCs w:val="24"/>
        </w:rPr>
        <w:t xml:space="preserve">/AL, obrigam-se a recolher à entidade patronal, até o dia 10 do mês </w:t>
      </w:r>
      <w:r w:rsidR="00D864A5" w:rsidRPr="002F6DDA">
        <w:rPr>
          <w:rFonts w:ascii="Bookman Old Style" w:hAnsi="Bookman Old Style"/>
          <w:i w:val="0"/>
          <w:color w:val="000000"/>
          <w:szCs w:val="24"/>
        </w:rPr>
        <w:t>subsequente</w:t>
      </w:r>
      <w:r w:rsidRPr="002F6DDA">
        <w:rPr>
          <w:rFonts w:ascii="Bookman Old Style" w:hAnsi="Bookman Old Style"/>
          <w:i w:val="0"/>
          <w:color w:val="000000"/>
          <w:szCs w:val="24"/>
        </w:rPr>
        <w:t xml:space="preserve"> ao registro desta convenção na DRT/AL, a título de Contribuição Assistencial Sindical, </w:t>
      </w:r>
      <w:r w:rsidR="001E2AD9" w:rsidRPr="002F6DDA">
        <w:rPr>
          <w:rFonts w:ascii="Bookman Old Style" w:hAnsi="Bookman Old Style"/>
          <w:i w:val="0"/>
          <w:color w:val="000000"/>
          <w:szCs w:val="24"/>
        </w:rPr>
        <w:t>a importância correspondente a 2</w:t>
      </w:r>
      <w:r w:rsidR="002F39D4">
        <w:rPr>
          <w:rFonts w:ascii="Bookman Old Style" w:hAnsi="Bookman Old Style"/>
          <w:i w:val="0"/>
          <w:color w:val="000000"/>
          <w:szCs w:val="24"/>
        </w:rPr>
        <w:t>% (dois</w:t>
      </w:r>
      <w:r w:rsidRPr="002F6DDA">
        <w:rPr>
          <w:rFonts w:ascii="Bookman Old Style" w:hAnsi="Bookman Old Style"/>
          <w:i w:val="0"/>
          <w:color w:val="000000"/>
          <w:szCs w:val="24"/>
        </w:rPr>
        <w:t xml:space="preserve"> por cento) sobre o valor do salário base de cada empregado. </w:t>
      </w:r>
    </w:p>
    <w:p w:rsidR="00074B53" w:rsidRPr="002F6DDA" w:rsidRDefault="00074B53">
      <w:pPr>
        <w:pStyle w:val="Recuodecorpodetexto"/>
        <w:rPr>
          <w:rFonts w:ascii="Bookman Old Style" w:hAnsi="Bookman Old Style"/>
          <w:b/>
          <w:bCs/>
          <w:i w:val="0"/>
          <w:color w:val="000000"/>
          <w:szCs w:val="24"/>
          <w:u w:val="single"/>
        </w:rPr>
      </w:pPr>
    </w:p>
    <w:p w:rsidR="00074B53" w:rsidRPr="002F6DDA" w:rsidRDefault="00074B53">
      <w:pPr>
        <w:pStyle w:val="Recuodecorpodetexto"/>
        <w:rPr>
          <w:rFonts w:ascii="Bookman Old Style" w:hAnsi="Bookman Old Style"/>
          <w:i w:val="0"/>
          <w:color w:val="000000"/>
          <w:szCs w:val="24"/>
        </w:rPr>
      </w:pPr>
      <w:r w:rsidRPr="002F6DDA">
        <w:rPr>
          <w:rFonts w:ascii="Bookman Old Style" w:hAnsi="Bookman Old Style"/>
          <w:b/>
          <w:bCs/>
          <w:i w:val="0"/>
          <w:color w:val="000000"/>
          <w:szCs w:val="24"/>
        </w:rPr>
        <w:lastRenderedPageBreak/>
        <w:t xml:space="preserve">Parágrafo único - </w:t>
      </w:r>
      <w:r w:rsidRPr="002F6DDA">
        <w:rPr>
          <w:rFonts w:ascii="Bookman Old Style" w:hAnsi="Bookman Old Style"/>
          <w:i w:val="0"/>
          <w:color w:val="000000"/>
          <w:szCs w:val="24"/>
        </w:rPr>
        <w:t>O ônus da contribuição prevista no item II, acima, é exclusivo do empregador, ficando vedado qualquer desconto nos salários dos empregados.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CLÁUSULA DÉCIMA </w:t>
      </w:r>
      <w:r w:rsidR="000A430B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SÉTIMA</w:t>
      </w: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: DO ATESTADO MÉDICO OU ODONTOLÓGICO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           Assegura-se a eficácia aos atestados médicos e odontológicos, fornecidos por profissionais do Sindicato suscitante para o fim de abono e falta ao serviço, com exceção daqueles que se referirem aos primeiros 15 (quinze) dias de afastamento e desde que exista convênio com INSS.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CLÁUSUL</w:t>
      </w:r>
      <w:r w:rsidR="000A430B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A DÉCIMA OITAVA</w:t>
      </w: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: DO DIA DO CONTABILISTA</w:t>
      </w:r>
    </w:p>
    <w:p w:rsidR="007C56B1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          </w:t>
      </w:r>
      <w:r w:rsidR="007C56B1" w:rsidRPr="002F6DDA">
        <w:rPr>
          <w:rFonts w:ascii="Bookman Old Style" w:hAnsi="Bookman Old Style"/>
          <w:color w:val="000000"/>
          <w:sz w:val="24"/>
          <w:szCs w:val="24"/>
        </w:rPr>
        <w:t>Fica assegurado o dia 25 de abril, como sendo O DIA DO CONTABILISTA sem tipificar a hipótese de repouso remunerado. No entanto estabelecesse que a partir da convenção de 2008, ficou definido como Dia Estadual dos Contabilistas com direito a um descanso para os empregados em empresas contábeis e escritórios de contabilidade o dia 29 de junho, dia em que se comemora o Dia do Comerciário</w:t>
      </w:r>
    </w:p>
    <w:p w:rsidR="002F6DDA" w:rsidRPr="002F6DDA" w:rsidRDefault="002F6DDA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CLÁUSULA </w:t>
      </w:r>
      <w:r w:rsidR="007C56B1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DÉCIMA NONA</w:t>
      </w: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: DA MULTA DA OBRIGAÇÃO DE FAZER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          Impõe-se multa por descumprimento de obrigação de fazer no valor </w:t>
      </w:r>
      <w:r w:rsidR="007C56B1" w:rsidRPr="002F6DDA">
        <w:rPr>
          <w:rFonts w:ascii="Bookman Old Style" w:hAnsi="Bookman Old Style"/>
          <w:color w:val="000000"/>
          <w:sz w:val="24"/>
          <w:szCs w:val="24"/>
        </w:rPr>
        <w:t xml:space="preserve">correspondente a 8% </w:t>
      </w:r>
      <w:r w:rsidR="004160D4" w:rsidRPr="002F6DDA">
        <w:rPr>
          <w:rFonts w:ascii="Bookman Old Style" w:hAnsi="Bookman Old Style"/>
          <w:color w:val="000000"/>
          <w:sz w:val="24"/>
          <w:szCs w:val="24"/>
        </w:rPr>
        <w:t>(</w:t>
      </w:r>
      <w:r w:rsidR="007C56B1" w:rsidRPr="002F6DDA">
        <w:rPr>
          <w:rFonts w:ascii="Bookman Old Style" w:hAnsi="Bookman Old Style"/>
          <w:color w:val="000000"/>
          <w:sz w:val="24"/>
          <w:szCs w:val="24"/>
        </w:rPr>
        <w:t>oito por cento)</w:t>
      </w:r>
      <w:r w:rsidR="00836422" w:rsidRPr="002F6DDA">
        <w:rPr>
          <w:rFonts w:ascii="Bookman Old Style" w:hAnsi="Bookman Old Style"/>
          <w:color w:val="000000"/>
          <w:sz w:val="24"/>
          <w:szCs w:val="24"/>
        </w:rPr>
        <w:t xml:space="preserve"> do piso mínimo profissional da respectiva função</w:t>
      </w:r>
      <w:r w:rsidR="004160D4" w:rsidRPr="002F6DD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F6DDA">
        <w:rPr>
          <w:rFonts w:ascii="Bookman Old Style" w:hAnsi="Bookman Old Style"/>
          <w:color w:val="000000"/>
          <w:sz w:val="24"/>
          <w:szCs w:val="24"/>
        </w:rPr>
        <w:t>e</w:t>
      </w:r>
      <w:r w:rsidR="00836422" w:rsidRPr="002F6DDA">
        <w:rPr>
          <w:rFonts w:ascii="Bookman Old Style" w:hAnsi="Bookman Old Style"/>
          <w:color w:val="000000"/>
          <w:sz w:val="24"/>
          <w:szCs w:val="24"/>
        </w:rPr>
        <w:t>m favor do empregado prejudicado, por cada infrin</w:t>
      </w:r>
      <w:r w:rsidRPr="002F6DDA">
        <w:rPr>
          <w:rFonts w:ascii="Bookman Old Style" w:hAnsi="Bookman Old Style"/>
          <w:color w:val="000000"/>
          <w:sz w:val="24"/>
          <w:szCs w:val="24"/>
        </w:rPr>
        <w:t xml:space="preserve">gência, desde que a empresa, </w:t>
      </w:r>
      <w:r w:rsidR="004160D4" w:rsidRPr="002F6DDA">
        <w:rPr>
          <w:rFonts w:ascii="Bookman Old Style" w:hAnsi="Bookman Old Style"/>
          <w:color w:val="000000"/>
          <w:sz w:val="24"/>
          <w:szCs w:val="24"/>
        </w:rPr>
        <w:t>depois de</w:t>
      </w:r>
      <w:r w:rsidRPr="002F6DDA">
        <w:rPr>
          <w:rFonts w:ascii="Bookman Old Style" w:hAnsi="Bookman Old Style"/>
          <w:color w:val="000000"/>
          <w:sz w:val="24"/>
          <w:szCs w:val="24"/>
        </w:rPr>
        <w:t xml:space="preserve"> notificada administrativamente pelo Sindicato Profissional, não cumpra a norma infringida no prazo de 15 (quinze) dias. Será obrigatoriamente dado ciência</w:t>
      </w:r>
      <w:r w:rsidR="00836422" w:rsidRPr="002F6DDA">
        <w:rPr>
          <w:rFonts w:ascii="Bookman Old Style" w:hAnsi="Bookman Old Style"/>
          <w:color w:val="000000"/>
          <w:sz w:val="24"/>
          <w:szCs w:val="24"/>
        </w:rPr>
        <w:t xml:space="preserve"> ao Sindicato Patronal da infrin</w:t>
      </w:r>
      <w:r w:rsidRPr="002F6DDA">
        <w:rPr>
          <w:rFonts w:ascii="Bookman Old Style" w:hAnsi="Bookman Old Style"/>
          <w:color w:val="000000"/>
          <w:sz w:val="24"/>
          <w:szCs w:val="24"/>
        </w:rPr>
        <w:t>gência e da notificação. Não se inclui nesta cláusula, a Homologação de Rescisões de Contrato de Trabalho.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</w:rPr>
        <w:t>Parágrafo único</w:t>
      </w:r>
      <w:r w:rsidRPr="002F6DDA">
        <w:rPr>
          <w:rFonts w:ascii="Bookman Old Style" w:hAnsi="Bookman Old Style"/>
          <w:color w:val="000000"/>
          <w:sz w:val="24"/>
          <w:szCs w:val="24"/>
        </w:rPr>
        <w:t>: Se a obrigação de fazer for prejudicial a qualquer dos Sindicatos convenentes, tal multa será retida em favor do Sindicato prejudicado.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CLÁUSULA VIGÉSIMA: DOS COMPROVANTES DE PAGAMENTOS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          Fica assegurado ao empregado abrangido por essa convenção, o fornecimento, pelo empregador, dos comprovantes de pagamentos, contendo identificação da Empresa ou Entidade, dos descontos, das parcelas do FGTS, bem como, cópia do Contrato de Trabalho, quando escrito, e de experiência, quando ocorrer.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CLÁUSULA VIGÉSIMA </w:t>
      </w:r>
      <w:r w:rsidR="00836422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PRIMEIRA</w:t>
      </w: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: DO INÍCIO DAS FÉRIAS</w:t>
      </w:r>
    </w:p>
    <w:p w:rsidR="00074B53" w:rsidRPr="002F6DDA" w:rsidRDefault="00074B53">
      <w:pPr>
        <w:pStyle w:val="Recuodecorpodetexto"/>
        <w:rPr>
          <w:rFonts w:ascii="Bookman Old Style" w:hAnsi="Bookman Old Style"/>
          <w:i w:val="0"/>
          <w:color w:val="000000"/>
          <w:szCs w:val="24"/>
        </w:rPr>
      </w:pPr>
      <w:r w:rsidRPr="002F6DDA">
        <w:rPr>
          <w:rFonts w:ascii="Bookman Old Style" w:hAnsi="Bookman Old Style"/>
          <w:i w:val="0"/>
          <w:color w:val="000000"/>
          <w:szCs w:val="24"/>
        </w:rPr>
        <w:t xml:space="preserve">          As férias individuais ou coletivas não poderão iniciar-se nos sábados, domingos e feriados, dias santificados ou dias já compensados.</w:t>
      </w:r>
    </w:p>
    <w:p w:rsidR="00BB6E74" w:rsidRPr="002F6DDA" w:rsidRDefault="00BB6E74">
      <w:pPr>
        <w:pStyle w:val="Recuodecorpodetexto"/>
        <w:rPr>
          <w:rFonts w:ascii="Bookman Old Style" w:hAnsi="Bookman Old Style"/>
          <w:i w:val="0"/>
          <w:color w:val="000000"/>
          <w:szCs w:val="24"/>
        </w:rPr>
      </w:pPr>
    </w:p>
    <w:p w:rsidR="00BB6E74" w:rsidRPr="002F6DDA" w:rsidRDefault="00BB6E74">
      <w:pPr>
        <w:pStyle w:val="Recuodecorpodetexto"/>
        <w:rPr>
          <w:rFonts w:ascii="Bookman Old Style" w:hAnsi="Bookman Old Style"/>
          <w:i w:val="0"/>
          <w:color w:val="000000"/>
          <w:szCs w:val="24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lastRenderedPageBreak/>
        <w:t xml:space="preserve">CLÁUSULA VIGÉSIMA </w:t>
      </w:r>
      <w:r w:rsidR="00BB6E74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SEGUNDA</w:t>
      </w: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: DAS MÉDIAS DE HORAS EXTRAS E ADICIONAIS NOTURNOS</w:t>
      </w:r>
    </w:p>
    <w:p w:rsidR="00074B53" w:rsidRPr="002F6DDA" w:rsidRDefault="00074B53">
      <w:pPr>
        <w:pStyle w:val="Recuodecorpodetexto"/>
        <w:rPr>
          <w:rFonts w:ascii="Bookman Old Style" w:hAnsi="Bookman Old Style"/>
          <w:i w:val="0"/>
          <w:color w:val="000000"/>
          <w:szCs w:val="24"/>
        </w:rPr>
      </w:pPr>
      <w:r w:rsidRPr="002F6DDA">
        <w:rPr>
          <w:rFonts w:ascii="Bookman Old Style" w:hAnsi="Bookman Old Style"/>
          <w:i w:val="0"/>
          <w:color w:val="000000"/>
          <w:szCs w:val="24"/>
        </w:rPr>
        <w:t xml:space="preserve">          A média das horas extras e adicionais noturnos, habitualmente prestados, será com base nas quantidades dos últimos 12 (doze) meses e refletirá no pagamento das férias, 13º salário e descanso semanal remunerado (DSR), principalmente no caso de rescisão de Contrato de Trabalho e para todos os demais fins de direito.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BB6E74" w:rsidP="00BB6E74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CLÁUSULA </w:t>
      </w:r>
      <w:r w:rsidR="00074B53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VIGÉSIMA </w:t>
      </w: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TERCEIRA :</w:t>
      </w:r>
      <w:r w:rsidR="00074B53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DA CONTRIBUIÇÃO CONFEDERATIVA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</w:rPr>
        <w:t>I - Contribuição Confederativa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          A Contribuição Confederativa será instituída, através de </w:t>
      </w:r>
      <w:r w:rsidR="00D864A5" w:rsidRPr="002F6DDA">
        <w:rPr>
          <w:rFonts w:ascii="Bookman Old Style" w:hAnsi="Bookman Old Style"/>
          <w:color w:val="000000"/>
          <w:sz w:val="24"/>
          <w:szCs w:val="24"/>
        </w:rPr>
        <w:t>Assembleia</w:t>
      </w:r>
      <w:r w:rsidRPr="002F6DDA">
        <w:rPr>
          <w:rFonts w:ascii="Bookman Old Style" w:hAnsi="Bookman Old Style"/>
          <w:color w:val="000000"/>
          <w:sz w:val="24"/>
          <w:szCs w:val="24"/>
        </w:rPr>
        <w:t xml:space="preserve"> Geral, pelos empregados abrangidos por esta Convenção, que avaliarão sua conveniência, pelo fato de estar em vigor a Contribuição Sindical, sendo a mesma devida pela categoria profissional contábil diferenciada, compreendendo os que têm vínculo empregatício e sejam associados ao SINDCONT/AL;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</w:rPr>
        <w:t>II - Do recolhedor da Contribuição Confederativa</w:t>
      </w:r>
    </w:p>
    <w:p w:rsidR="00074B53" w:rsidRPr="002F6DDA" w:rsidRDefault="00074B53">
      <w:pPr>
        <w:pStyle w:val="Recuodecorpodetexto"/>
        <w:rPr>
          <w:rFonts w:ascii="Bookman Old Style" w:hAnsi="Bookman Old Style"/>
          <w:i w:val="0"/>
          <w:color w:val="000000"/>
          <w:szCs w:val="24"/>
        </w:rPr>
      </w:pPr>
      <w:r w:rsidRPr="002F6DDA">
        <w:rPr>
          <w:rFonts w:ascii="Bookman Old Style" w:hAnsi="Bookman Old Style"/>
          <w:i w:val="0"/>
          <w:color w:val="000000"/>
          <w:szCs w:val="24"/>
        </w:rPr>
        <w:t xml:space="preserve">          A Contribuição Confederativa será descontada, em folha de salários dos empregados associados ao SINDCONT/AL, pelos empregadores e recolhida por estes ao Sindicato obreiro;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</w:rPr>
        <w:t>III – Do valor da Contribuição Confederativa</w:t>
      </w:r>
    </w:p>
    <w:p w:rsidR="00074B53" w:rsidRPr="002F6DDA" w:rsidRDefault="00074B53">
      <w:pPr>
        <w:pStyle w:val="Recuodecorpodetexto"/>
        <w:rPr>
          <w:rFonts w:ascii="Bookman Old Style" w:hAnsi="Bookman Old Style"/>
          <w:i w:val="0"/>
          <w:color w:val="000000"/>
          <w:szCs w:val="24"/>
        </w:rPr>
      </w:pPr>
      <w:r w:rsidRPr="002F6DDA">
        <w:rPr>
          <w:rFonts w:ascii="Bookman Old Style" w:hAnsi="Bookman Old Style"/>
          <w:i w:val="0"/>
          <w:color w:val="000000"/>
          <w:szCs w:val="24"/>
        </w:rPr>
        <w:t xml:space="preserve">          O valor da contribuição Confederativa consistirá do resultado da </w:t>
      </w:r>
      <w:r w:rsidR="00D864A5" w:rsidRPr="002F6DDA">
        <w:rPr>
          <w:rFonts w:ascii="Bookman Old Style" w:hAnsi="Bookman Old Style"/>
          <w:i w:val="0"/>
          <w:color w:val="000000"/>
          <w:szCs w:val="24"/>
        </w:rPr>
        <w:t>Assembleia</w:t>
      </w:r>
      <w:r w:rsidRPr="002F6DDA">
        <w:rPr>
          <w:rFonts w:ascii="Bookman Old Style" w:hAnsi="Bookman Old Style"/>
          <w:i w:val="0"/>
          <w:color w:val="000000"/>
          <w:szCs w:val="24"/>
        </w:rPr>
        <w:t xml:space="preserve"> Geral Extraordinária para esse fim. A distribuição do quantum arrecadado será da seguinte forma: 5% (cinco por cento) para a Confederação Nacional das Profissões Liberais; 15% (quinze por cento) para a Federação dos Contabilistas Norte e Nordeste e 80% (oitenta por cento) para o Sindicato dos Contabilistas no Estado de Alagoas.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</w:rPr>
        <w:t xml:space="preserve">IV – Do direito de oposição ao desconto 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</w:rPr>
        <w:t xml:space="preserve">        </w:t>
      </w:r>
      <w:r w:rsidRPr="002F6DDA">
        <w:rPr>
          <w:rFonts w:ascii="Bookman Old Style" w:hAnsi="Bookman Old Style"/>
          <w:color w:val="000000"/>
          <w:sz w:val="24"/>
          <w:szCs w:val="24"/>
        </w:rPr>
        <w:t>Cabe ao empregado que sofrer o desconto da Contribuição prevista nesta cláusula o direito de oposição, desde que o faça por escrito e diretamente no Sindicato Profissional no prazo de 10 (dez) dias após o desconto, em seu salário, da referida contribuição.</w:t>
      </w:r>
      <w:r w:rsidRPr="002F6DDA">
        <w:rPr>
          <w:rFonts w:ascii="Bookman Old Style" w:hAnsi="Bookman Old Style"/>
          <w:color w:val="000000"/>
          <w:sz w:val="24"/>
          <w:szCs w:val="24"/>
        </w:rPr>
        <w:tab/>
      </w:r>
    </w:p>
    <w:p w:rsidR="00074B53" w:rsidRPr="002F6DDA" w:rsidRDefault="00074B53">
      <w:pPr>
        <w:pStyle w:val="Recuodecorpodetexto"/>
        <w:rPr>
          <w:rFonts w:ascii="Bookman Old Style" w:hAnsi="Bookman Old Style"/>
          <w:i w:val="0"/>
          <w:color w:val="000000"/>
          <w:szCs w:val="24"/>
        </w:rPr>
      </w:pPr>
    </w:p>
    <w:p w:rsidR="00074B53" w:rsidRPr="002F6DDA" w:rsidRDefault="001523A9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CLÁUSULA VIGÉSIMA QUARTA</w:t>
      </w:r>
      <w:r w:rsidR="00074B53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: DO PISO SALARIAL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          Ficam estabelecidos os seguintes pisos salariais para a Categoria dos empregados abrangidos por essa Convenção: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>I-</w:t>
      </w:r>
      <w:r w:rsidRPr="002F6DDA">
        <w:rPr>
          <w:rFonts w:ascii="Bookman Old Style" w:hAnsi="Bookman Old Style"/>
          <w:b/>
          <w:color w:val="000000"/>
          <w:sz w:val="24"/>
          <w:szCs w:val="24"/>
        </w:rPr>
        <w:t xml:space="preserve"> CONTADOR (Gerente Geral</w:t>
      </w: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)</w:t>
      </w:r>
      <w:r w:rsidRPr="002F6DDA">
        <w:rPr>
          <w:rFonts w:ascii="Bookman Old Style" w:hAnsi="Bookman Old Style"/>
          <w:color w:val="000000"/>
          <w:sz w:val="24"/>
          <w:szCs w:val="24"/>
        </w:rPr>
        <w:t xml:space="preserve"> - R$ </w:t>
      </w:r>
      <w:r w:rsidR="001523A9" w:rsidRPr="002F6DDA">
        <w:rPr>
          <w:rFonts w:ascii="Bookman Old Style" w:hAnsi="Bookman Old Style"/>
          <w:color w:val="000000"/>
          <w:sz w:val="24"/>
          <w:szCs w:val="24"/>
        </w:rPr>
        <w:t>2.847,00</w:t>
      </w:r>
      <w:r w:rsidRPr="002F6DDA">
        <w:rPr>
          <w:rFonts w:ascii="Bookman Old Style" w:hAnsi="Bookman Old Style"/>
          <w:color w:val="000000"/>
          <w:sz w:val="24"/>
          <w:szCs w:val="24"/>
        </w:rPr>
        <w:t xml:space="preserve"> (</w:t>
      </w:r>
      <w:r w:rsidR="001523A9" w:rsidRPr="002F6DDA">
        <w:rPr>
          <w:rFonts w:ascii="Bookman Old Style" w:hAnsi="Bookman Old Style"/>
          <w:color w:val="000000"/>
          <w:sz w:val="24"/>
          <w:szCs w:val="24"/>
        </w:rPr>
        <w:t>dois mil oitocentos e quarenta e sete</w:t>
      </w:r>
      <w:r w:rsidRPr="002F6DDA">
        <w:rPr>
          <w:rFonts w:ascii="Bookman Old Style" w:hAnsi="Bookman Old Style"/>
          <w:color w:val="000000"/>
          <w:sz w:val="24"/>
          <w:szCs w:val="24"/>
        </w:rPr>
        <w:t xml:space="preserve"> reais) mensais;</w:t>
      </w:r>
      <w:r w:rsidR="00793247" w:rsidRPr="002F6DDA">
        <w:rPr>
          <w:rFonts w:ascii="Bookman Old Style" w:hAnsi="Bookman Old Style"/>
          <w:color w:val="000000"/>
          <w:sz w:val="24"/>
          <w:szCs w:val="24"/>
        </w:rPr>
        <w:t xml:space="preserve"> para uma jornada de 220(duzentos e vinte)horas mensais, com a função de responsabilidade técnica de eventos contábeis, padronização das informações e controles de acordo com as </w:t>
      </w:r>
      <w:r w:rsidR="00793247" w:rsidRPr="002F6DDA">
        <w:rPr>
          <w:rFonts w:ascii="Bookman Old Style" w:hAnsi="Bookman Old Style"/>
          <w:color w:val="000000"/>
          <w:sz w:val="24"/>
          <w:szCs w:val="24"/>
        </w:rPr>
        <w:lastRenderedPageBreak/>
        <w:t>Normas Brasileiras de Contabilidade, editadas pelo CFC, legislações aplicáveis e princípios fundamentais da contabilidade e exercício da função de auditor geral de controles internos.</w:t>
      </w:r>
    </w:p>
    <w:p w:rsidR="00793247" w:rsidRPr="002F6DDA" w:rsidRDefault="00793247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II- </w:t>
      </w:r>
      <w:r w:rsidRPr="002F6DDA">
        <w:rPr>
          <w:rFonts w:ascii="Bookman Old Style" w:hAnsi="Bookman Old Style"/>
          <w:b/>
          <w:color w:val="000000"/>
          <w:sz w:val="24"/>
          <w:szCs w:val="24"/>
        </w:rPr>
        <w:t xml:space="preserve">CONTABILISTA </w:t>
      </w:r>
      <w:r w:rsidR="00793247" w:rsidRPr="002F6DDA">
        <w:rPr>
          <w:rFonts w:ascii="Bookman Old Style" w:hAnsi="Bookman Old Style"/>
          <w:b/>
          <w:color w:val="000000"/>
          <w:sz w:val="24"/>
          <w:szCs w:val="24"/>
        </w:rPr>
        <w:t>MASTER</w:t>
      </w:r>
      <w:r w:rsidRPr="002F6DDA">
        <w:rPr>
          <w:rFonts w:ascii="Bookman Old Style" w:hAnsi="Bookman Old Style"/>
          <w:color w:val="000000"/>
          <w:sz w:val="24"/>
          <w:szCs w:val="24"/>
        </w:rPr>
        <w:t xml:space="preserve"> - R$ </w:t>
      </w:r>
      <w:r w:rsidR="00793247" w:rsidRPr="002F6DDA">
        <w:rPr>
          <w:rFonts w:ascii="Bookman Old Style" w:hAnsi="Bookman Old Style"/>
          <w:color w:val="000000"/>
          <w:sz w:val="24"/>
          <w:szCs w:val="24"/>
        </w:rPr>
        <w:t>2.256,00</w:t>
      </w:r>
      <w:r w:rsidRPr="002F6DDA">
        <w:rPr>
          <w:rFonts w:ascii="Bookman Old Style" w:hAnsi="Bookman Old Style"/>
          <w:color w:val="000000"/>
          <w:sz w:val="24"/>
          <w:szCs w:val="24"/>
        </w:rPr>
        <w:t xml:space="preserve"> (</w:t>
      </w:r>
      <w:r w:rsidR="009F074E">
        <w:rPr>
          <w:rFonts w:ascii="Bookman Old Style" w:hAnsi="Bookman Old Style"/>
          <w:color w:val="000000"/>
          <w:sz w:val="24"/>
          <w:szCs w:val="24"/>
        </w:rPr>
        <w:t>dois mil</w:t>
      </w:r>
      <w:r w:rsidR="00793247" w:rsidRPr="002F6DDA">
        <w:rPr>
          <w:rFonts w:ascii="Bookman Old Style" w:hAnsi="Bookman Old Style"/>
          <w:color w:val="000000"/>
          <w:sz w:val="24"/>
          <w:szCs w:val="24"/>
        </w:rPr>
        <w:t xml:space="preserve"> duzentos e cinquenta e seis reais</w:t>
      </w:r>
      <w:r w:rsidRPr="002F6DDA">
        <w:rPr>
          <w:rFonts w:ascii="Bookman Old Style" w:hAnsi="Bookman Old Style"/>
          <w:color w:val="000000"/>
          <w:sz w:val="24"/>
          <w:szCs w:val="24"/>
        </w:rPr>
        <w:t>) mensais;</w:t>
      </w:r>
      <w:r w:rsidR="00AE51B2" w:rsidRPr="002F6DDA">
        <w:rPr>
          <w:rFonts w:ascii="Bookman Old Style" w:hAnsi="Bookman Old Style"/>
          <w:color w:val="000000"/>
          <w:sz w:val="24"/>
          <w:szCs w:val="24"/>
        </w:rPr>
        <w:t xml:space="preserve"> para uma jornada de 220</w:t>
      </w:r>
      <w:r w:rsidR="009F074E">
        <w:rPr>
          <w:rFonts w:ascii="Bookman Old Style" w:hAnsi="Bookman Old Style"/>
          <w:color w:val="000000"/>
          <w:sz w:val="24"/>
          <w:szCs w:val="24"/>
        </w:rPr>
        <w:t xml:space="preserve"> (</w:t>
      </w:r>
      <w:r w:rsidR="00AE51B2" w:rsidRPr="002F6DDA">
        <w:rPr>
          <w:rFonts w:ascii="Bookman Old Style" w:hAnsi="Bookman Old Style"/>
          <w:color w:val="000000"/>
          <w:sz w:val="24"/>
          <w:szCs w:val="24"/>
        </w:rPr>
        <w:t>duzentos e vinte) horas mensais, com a funç</w:t>
      </w:r>
      <w:r w:rsidR="004E38D7" w:rsidRPr="002F6DDA">
        <w:rPr>
          <w:rFonts w:ascii="Bookman Old Style" w:hAnsi="Bookman Old Style"/>
          <w:color w:val="000000"/>
          <w:sz w:val="24"/>
          <w:szCs w:val="24"/>
        </w:rPr>
        <w:t>ão de controladoria dos serviços da área da contabilidade gerente, analista dos eventos e demonstração contábeis.</w:t>
      </w:r>
    </w:p>
    <w:p w:rsidR="004E38D7" w:rsidRPr="002F6DDA" w:rsidRDefault="004E38D7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74B53" w:rsidRDefault="004E38D7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III- </w:t>
      </w:r>
      <w:r w:rsidRPr="002F6DDA">
        <w:rPr>
          <w:rFonts w:ascii="Bookman Old Style" w:hAnsi="Bookman Old Style"/>
          <w:b/>
          <w:color w:val="000000"/>
          <w:sz w:val="24"/>
          <w:szCs w:val="24"/>
        </w:rPr>
        <w:t>CONTABILISTA SENIOR/ADJUNTO</w:t>
      </w:r>
      <w:r w:rsidRPr="002F6DDA">
        <w:rPr>
          <w:rFonts w:ascii="Bookman Old Style" w:hAnsi="Bookman Old Style"/>
          <w:color w:val="000000"/>
          <w:sz w:val="24"/>
          <w:szCs w:val="24"/>
        </w:rPr>
        <w:t xml:space="preserve"> - R$ 1.660,00 (um </w:t>
      </w:r>
      <w:r w:rsidR="00673D1E">
        <w:rPr>
          <w:rFonts w:ascii="Bookman Old Style" w:hAnsi="Bookman Old Style"/>
          <w:color w:val="000000"/>
          <w:sz w:val="24"/>
          <w:szCs w:val="24"/>
        </w:rPr>
        <w:t>mil seiscentos e sessenta reais</w:t>
      </w:r>
      <w:r w:rsidRPr="002F6DDA">
        <w:rPr>
          <w:rFonts w:ascii="Bookman Old Style" w:hAnsi="Bookman Old Style"/>
          <w:color w:val="000000"/>
          <w:sz w:val="24"/>
          <w:szCs w:val="24"/>
        </w:rPr>
        <w:t>) mensais; para uma jornada de 220</w:t>
      </w:r>
      <w:r w:rsidR="00673D1E">
        <w:rPr>
          <w:rFonts w:ascii="Bookman Old Style" w:hAnsi="Bookman Old Style"/>
          <w:color w:val="000000"/>
          <w:sz w:val="24"/>
          <w:szCs w:val="24"/>
        </w:rPr>
        <w:t xml:space="preserve"> (</w:t>
      </w:r>
      <w:r w:rsidRPr="002F6DDA">
        <w:rPr>
          <w:rFonts w:ascii="Bookman Old Style" w:hAnsi="Bookman Old Style"/>
          <w:color w:val="000000"/>
          <w:sz w:val="24"/>
          <w:szCs w:val="24"/>
        </w:rPr>
        <w:t>duzentos e vinte) horas mensais, com a função de chefia de setor de escrituração dos registros da contabilidade, chefia da escrituração dos registros do setor de pessoal, chefia da tesouraria, elaboração das demonstrações contábeis e chefe dos serviços de auditoria.</w:t>
      </w:r>
    </w:p>
    <w:p w:rsidR="002F6DDA" w:rsidRPr="002F6DDA" w:rsidRDefault="002F6DDA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E38D7" w:rsidRDefault="004E38D7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IV- </w:t>
      </w:r>
      <w:r w:rsidRPr="002F6DDA">
        <w:rPr>
          <w:rFonts w:ascii="Bookman Old Style" w:hAnsi="Bookman Old Style"/>
          <w:b/>
          <w:color w:val="000000"/>
          <w:sz w:val="24"/>
          <w:szCs w:val="24"/>
        </w:rPr>
        <w:t>CONTABILISTA JÚNIOR/AUXILIAR DE CONTABILIDADE E /OU AUXILIAR DE ESCRITÓRIO CONTÁBIL</w:t>
      </w:r>
      <w:r w:rsidRPr="002F6DDA">
        <w:rPr>
          <w:rFonts w:ascii="Bookman Old Style" w:hAnsi="Bookman Old Style"/>
          <w:color w:val="000000"/>
          <w:sz w:val="24"/>
          <w:szCs w:val="24"/>
        </w:rPr>
        <w:t xml:space="preserve"> - R$ 948,00 (novecentos e quarenta e oito reais) mensais; para uma jornada de 220</w:t>
      </w:r>
      <w:r w:rsidR="009B74CE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73D1E">
        <w:rPr>
          <w:rFonts w:ascii="Bookman Old Style" w:hAnsi="Bookman Old Style"/>
          <w:color w:val="000000"/>
          <w:sz w:val="24"/>
          <w:szCs w:val="24"/>
        </w:rPr>
        <w:t>(</w:t>
      </w:r>
      <w:r w:rsidRPr="002F6DDA">
        <w:rPr>
          <w:rFonts w:ascii="Bookman Old Style" w:hAnsi="Bookman Old Style"/>
          <w:color w:val="000000"/>
          <w:sz w:val="24"/>
          <w:szCs w:val="24"/>
        </w:rPr>
        <w:t xml:space="preserve">duzentos e vinte) horas mensais, com a função de </w:t>
      </w:r>
      <w:r w:rsidR="001C32AF" w:rsidRPr="002F6DDA">
        <w:rPr>
          <w:rFonts w:ascii="Bookman Old Style" w:hAnsi="Bookman Old Style"/>
          <w:color w:val="000000"/>
          <w:sz w:val="24"/>
          <w:szCs w:val="24"/>
        </w:rPr>
        <w:t>classificação, codificação e escrituração dos registros fiscais, escriturações dos registros do setor de pessoal, levantamento de bal</w:t>
      </w:r>
      <w:r w:rsidR="00673D1E">
        <w:rPr>
          <w:rFonts w:ascii="Bookman Old Style" w:hAnsi="Bookman Old Style"/>
          <w:color w:val="000000"/>
          <w:sz w:val="24"/>
          <w:szCs w:val="24"/>
        </w:rPr>
        <w:t>ancetes, conciliação dos</w:t>
      </w:r>
      <w:r w:rsidR="005F7AAD">
        <w:rPr>
          <w:rFonts w:ascii="Bookman Old Style" w:hAnsi="Bookman Old Style"/>
          <w:color w:val="000000"/>
          <w:sz w:val="24"/>
          <w:szCs w:val="24"/>
        </w:rPr>
        <w:t xml:space="preserve"> registros escriturados </w:t>
      </w:r>
      <w:r w:rsidR="001C32AF" w:rsidRPr="002F6DDA">
        <w:rPr>
          <w:rFonts w:ascii="Bookman Old Style" w:hAnsi="Bookman Old Style"/>
          <w:color w:val="000000"/>
          <w:sz w:val="24"/>
          <w:szCs w:val="24"/>
        </w:rPr>
        <w:t>e assistente de auditoria.</w:t>
      </w:r>
    </w:p>
    <w:p w:rsidR="002F6DDA" w:rsidRPr="002F6DDA" w:rsidRDefault="002F6DDA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74B53" w:rsidRPr="002F6DDA" w:rsidRDefault="001C32AF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>V</w:t>
      </w:r>
      <w:r w:rsidR="00074B53" w:rsidRPr="002F6DDA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074B53" w:rsidRPr="002F6DDA">
        <w:rPr>
          <w:rFonts w:ascii="Bookman Old Style" w:hAnsi="Bookman Old Style"/>
          <w:b/>
          <w:color w:val="000000"/>
          <w:sz w:val="24"/>
          <w:szCs w:val="24"/>
        </w:rPr>
        <w:t xml:space="preserve">AUXILIAR </w:t>
      </w:r>
      <w:r w:rsidRPr="002F6DDA">
        <w:rPr>
          <w:rFonts w:ascii="Bookman Old Style" w:hAnsi="Bookman Old Style"/>
          <w:b/>
          <w:color w:val="000000"/>
          <w:sz w:val="24"/>
          <w:szCs w:val="24"/>
        </w:rPr>
        <w:t>ADMISNISTRATIVO</w:t>
      </w:r>
      <w:r w:rsidR="00074B53" w:rsidRPr="002F6DDA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2F6DDA">
        <w:rPr>
          <w:rFonts w:ascii="Bookman Old Style" w:hAnsi="Bookman Old Style"/>
          <w:color w:val="000000"/>
          <w:sz w:val="24"/>
          <w:szCs w:val="24"/>
        </w:rPr>
        <w:t>- R$ 814</w:t>
      </w:r>
      <w:r w:rsidR="00074B53" w:rsidRPr="002F6DDA">
        <w:rPr>
          <w:rFonts w:ascii="Bookman Old Style" w:hAnsi="Bookman Old Style"/>
          <w:color w:val="000000"/>
          <w:sz w:val="24"/>
          <w:szCs w:val="24"/>
        </w:rPr>
        <w:t>,00 (</w:t>
      </w:r>
      <w:r w:rsidR="00673D1E">
        <w:rPr>
          <w:rFonts w:ascii="Bookman Old Style" w:hAnsi="Bookman Old Style"/>
          <w:color w:val="000000"/>
          <w:sz w:val="24"/>
          <w:szCs w:val="24"/>
        </w:rPr>
        <w:t>oitocentos e</w:t>
      </w:r>
      <w:r w:rsidRPr="002F6DDA">
        <w:rPr>
          <w:rFonts w:ascii="Bookman Old Style" w:hAnsi="Bookman Old Style"/>
          <w:color w:val="000000"/>
          <w:sz w:val="24"/>
          <w:szCs w:val="24"/>
        </w:rPr>
        <w:t xml:space="preserve"> quatorze reais</w:t>
      </w:r>
      <w:r w:rsidR="00074B53" w:rsidRPr="002F6DDA">
        <w:rPr>
          <w:rFonts w:ascii="Bookman Old Style" w:hAnsi="Bookman Old Style"/>
          <w:color w:val="000000"/>
          <w:sz w:val="24"/>
          <w:szCs w:val="24"/>
        </w:rPr>
        <w:t>) mensais;</w:t>
      </w:r>
      <w:r w:rsidR="00673D1E">
        <w:rPr>
          <w:rFonts w:ascii="Bookman Old Style" w:hAnsi="Bookman Old Style"/>
          <w:color w:val="000000"/>
          <w:sz w:val="24"/>
          <w:szCs w:val="24"/>
        </w:rPr>
        <w:t xml:space="preserve"> para uma jornada de 220 (duzentos e vinte</w:t>
      </w:r>
      <w:r w:rsidRPr="002F6DDA">
        <w:rPr>
          <w:rFonts w:ascii="Bookman Old Style" w:hAnsi="Bookman Old Style"/>
          <w:color w:val="000000"/>
          <w:sz w:val="24"/>
          <w:szCs w:val="24"/>
        </w:rPr>
        <w:t>) horas mensais, com a função de execução de serviços de arquivista, setor financeiro, cobrança externa, setor de informática e outros não ligados a atividade contábil.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74B53" w:rsidRPr="002F6DDA" w:rsidRDefault="00125362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>VI</w:t>
      </w:r>
      <w:r w:rsidR="00074B53" w:rsidRPr="002F6DDA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074B53" w:rsidRPr="002F6DDA">
        <w:rPr>
          <w:rFonts w:ascii="Bookman Old Style" w:hAnsi="Bookman Old Style"/>
          <w:b/>
          <w:color w:val="000000"/>
          <w:sz w:val="24"/>
          <w:szCs w:val="24"/>
        </w:rPr>
        <w:t xml:space="preserve">DEMAIS FUNÇÕES DA ÁREA </w:t>
      </w:r>
      <w:r w:rsidR="009B74CE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074B53" w:rsidRPr="002F6DDA">
        <w:rPr>
          <w:rFonts w:ascii="Bookman Old Style" w:hAnsi="Bookman Old Style"/>
          <w:color w:val="000000"/>
          <w:sz w:val="24"/>
          <w:szCs w:val="24"/>
        </w:rPr>
        <w:t xml:space="preserve">R$ </w:t>
      </w:r>
      <w:r w:rsidR="001C32AF" w:rsidRPr="002F6DDA">
        <w:rPr>
          <w:rFonts w:ascii="Bookman Old Style" w:hAnsi="Bookman Old Style"/>
          <w:color w:val="000000"/>
          <w:sz w:val="24"/>
          <w:szCs w:val="24"/>
        </w:rPr>
        <w:t>724,00</w:t>
      </w:r>
      <w:r w:rsidR="00074B53" w:rsidRPr="002F6DDA">
        <w:rPr>
          <w:rFonts w:ascii="Bookman Old Style" w:hAnsi="Bookman Old Style"/>
          <w:color w:val="000000"/>
          <w:sz w:val="24"/>
          <w:szCs w:val="24"/>
        </w:rPr>
        <w:t xml:space="preserve"> (</w:t>
      </w:r>
      <w:r w:rsidR="001C32AF" w:rsidRPr="002F6DDA">
        <w:rPr>
          <w:rFonts w:ascii="Bookman Old Style" w:hAnsi="Bookman Old Style"/>
          <w:color w:val="000000"/>
          <w:sz w:val="24"/>
          <w:szCs w:val="24"/>
        </w:rPr>
        <w:t>setecentos e vinte e quatro  reais) mensais; para uma jornada de 220 (duzentos e vinte) horas mensais, com a função de execução de serviços gerais da empresa, serviços de rua, recepção, limpeza e conservação.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 w:cs="Lucida Sans Unicode"/>
          <w:b/>
          <w:color w:val="000000"/>
          <w:sz w:val="24"/>
          <w:szCs w:val="24"/>
        </w:rPr>
        <w:t>§ 1º</w:t>
      </w:r>
      <w:r w:rsidRPr="002F6DDA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2F6DDA">
        <w:rPr>
          <w:rFonts w:ascii="Bookman Old Style" w:hAnsi="Bookman Old Style"/>
          <w:color w:val="000000"/>
          <w:sz w:val="24"/>
          <w:szCs w:val="24"/>
        </w:rPr>
        <w:t>-</w:t>
      </w:r>
      <w:r w:rsidRPr="002F6DDA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2F6DDA">
        <w:rPr>
          <w:rFonts w:ascii="Bookman Old Style" w:hAnsi="Bookman Old Style"/>
          <w:color w:val="000000"/>
          <w:sz w:val="24"/>
          <w:szCs w:val="24"/>
        </w:rPr>
        <w:t>As entidades sindicais aqui convenentes estabelecem que, nas cidades do interior do Estado, o valor do piso salarial para as demais funções da área será igual ao Salário Mínimo Nacional.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 w:cs="Lucida Sans Unicode"/>
          <w:b/>
          <w:color w:val="000000"/>
          <w:sz w:val="24"/>
          <w:szCs w:val="24"/>
        </w:rPr>
      </w:pPr>
    </w:p>
    <w:p w:rsidR="00074B53" w:rsidRPr="00346F0D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 w:cs="Lucida Sans Unicode"/>
          <w:b/>
          <w:color w:val="000000"/>
          <w:sz w:val="24"/>
          <w:szCs w:val="24"/>
        </w:rPr>
        <w:t>§ 2º</w:t>
      </w:r>
      <w:r w:rsidRPr="002F6DDA">
        <w:rPr>
          <w:rFonts w:ascii="Lucida Sans Unicode" w:hAnsi="Lucida Sans Unicode" w:cs="Lucida Sans Unicode"/>
          <w:b/>
          <w:color w:val="000000"/>
          <w:sz w:val="24"/>
          <w:szCs w:val="24"/>
        </w:rPr>
        <w:t xml:space="preserve"> </w:t>
      </w:r>
      <w:r w:rsidRPr="002F6DDA">
        <w:rPr>
          <w:rFonts w:ascii="Bookman Old Style" w:hAnsi="Bookman Old Style"/>
          <w:color w:val="000000"/>
          <w:sz w:val="24"/>
          <w:szCs w:val="24"/>
        </w:rPr>
        <w:t>- Respeitado o princípio da irredutibilidade salarial previsto no art. 7º, inciso VI da Constituição Federal de 1988 e o Piso Salarial previsto no caput, para os empregados com salários su</w:t>
      </w:r>
      <w:r w:rsidR="00AB01C0" w:rsidRPr="002F6DDA">
        <w:rPr>
          <w:rFonts w:ascii="Bookman Old Style" w:hAnsi="Bookman Old Style"/>
          <w:color w:val="000000"/>
          <w:sz w:val="24"/>
          <w:szCs w:val="24"/>
        </w:rPr>
        <w:t>periores, em 01 de julho de 20</w:t>
      </w:r>
      <w:r w:rsidR="00ED248A" w:rsidRPr="002F6DDA">
        <w:rPr>
          <w:rFonts w:ascii="Bookman Old Style" w:hAnsi="Bookman Old Style"/>
          <w:color w:val="000000"/>
          <w:sz w:val="24"/>
          <w:szCs w:val="24"/>
        </w:rPr>
        <w:t>14</w:t>
      </w:r>
      <w:r w:rsidRPr="002F6DDA">
        <w:rPr>
          <w:rFonts w:ascii="Bookman Old Style" w:hAnsi="Bookman Old Style"/>
          <w:color w:val="000000"/>
          <w:sz w:val="24"/>
          <w:szCs w:val="24"/>
        </w:rPr>
        <w:t xml:space="preserve">, ao Piso Salarial previsto na Convenção </w:t>
      </w:r>
      <w:r w:rsidR="00AB01C0" w:rsidRPr="002F6DDA">
        <w:rPr>
          <w:rFonts w:ascii="Bookman Old Style" w:hAnsi="Bookman Old Style"/>
          <w:color w:val="000000"/>
          <w:sz w:val="24"/>
          <w:szCs w:val="24"/>
        </w:rPr>
        <w:t xml:space="preserve">vigente no período de 1° de </w:t>
      </w:r>
      <w:r w:rsidR="00ED248A" w:rsidRPr="002F6DDA">
        <w:rPr>
          <w:rFonts w:ascii="Bookman Old Style" w:hAnsi="Bookman Old Style"/>
          <w:color w:val="000000"/>
          <w:sz w:val="24"/>
          <w:szCs w:val="24"/>
        </w:rPr>
        <w:t>01/07/2014</w:t>
      </w:r>
      <w:r w:rsidR="00AB01C0" w:rsidRPr="002F6DDA">
        <w:rPr>
          <w:rFonts w:ascii="Bookman Old Style" w:hAnsi="Bookman Old Style"/>
          <w:color w:val="000000"/>
          <w:sz w:val="24"/>
          <w:szCs w:val="24"/>
        </w:rPr>
        <w:t xml:space="preserve"> a 30/06/20</w:t>
      </w:r>
      <w:r w:rsidR="00ED248A" w:rsidRPr="002F6DDA">
        <w:rPr>
          <w:rFonts w:ascii="Bookman Old Style" w:hAnsi="Bookman Old Style"/>
          <w:color w:val="000000"/>
          <w:sz w:val="24"/>
          <w:szCs w:val="24"/>
        </w:rPr>
        <w:t>15</w:t>
      </w:r>
      <w:r w:rsidRPr="002F6DDA">
        <w:rPr>
          <w:rFonts w:ascii="Bookman Old Style" w:hAnsi="Bookman Old Style"/>
          <w:color w:val="000000"/>
          <w:sz w:val="24"/>
          <w:szCs w:val="24"/>
        </w:rPr>
        <w:t>, as empresas da categoria econômica reajustarão os salários de seus empregados, a par</w:t>
      </w:r>
      <w:r w:rsidR="00AB01C0" w:rsidRPr="002F6DDA">
        <w:rPr>
          <w:rFonts w:ascii="Bookman Old Style" w:hAnsi="Bookman Old Style"/>
          <w:color w:val="000000"/>
          <w:sz w:val="24"/>
          <w:szCs w:val="24"/>
        </w:rPr>
        <w:t>tir de 1º de julho de 2014</w:t>
      </w:r>
      <w:r w:rsidRPr="002F6DDA">
        <w:rPr>
          <w:rFonts w:ascii="Bookman Old Style" w:hAnsi="Bookman Old Style"/>
          <w:color w:val="000000"/>
          <w:sz w:val="24"/>
          <w:szCs w:val="24"/>
        </w:rPr>
        <w:t>, mediant</w:t>
      </w:r>
      <w:r w:rsidR="00AB01C0" w:rsidRPr="002F6DDA">
        <w:rPr>
          <w:rFonts w:ascii="Bookman Old Style" w:hAnsi="Bookman Old Style"/>
          <w:color w:val="000000"/>
          <w:sz w:val="24"/>
          <w:szCs w:val="24"/>
        </w:rPr>
        <w:t>e a aplicação do percentual de 7% (sete</w:t>
      </w:r>
      <w:r w:rsidRPr="002F6DDA">
        <w:rPr>
          <w:rFonts w:ascii="Bookman Old Style" w:hAnsi="Bookman Old Style"/>
          <w:color w:val="000000"/>
          <w:sz w:val="24"/>
          <w:szCs w:val="24"/>
        </w:rPr>
        <w:t xml:space="preserve"> por cento) já </w:t>
      </w:r>
      <w:r w:rsidRPr="00346F0D">
        <w:rPr>
          <w:rFonts w:ascii="Bookman Old Style" w:hAnsi="Bookman Old Style"/>
          <w:color w:val="000000"/>
          <w:sz w:val="24"/>
          <w:szCs w:val="24"/>
        </w:rPr>
        <w:lastRenderedPageBreak/>
        <w:t>estando incluso neste percentual o Ganho Real, previsto na Cláusula Décima Primeira. Para os ad</w:t>
      </w:r>
      <w:r w:rsidR="00C719BB">
        <w:rPr>
          <w:rFonts w:ascii="Bookman Old Style" w:hAnsi="Bookman Old Style"/>
          <w:color w:val="000000"/>
          <w:sz w:val="24"/>
          <w:szCs w:val="24"/>
        </w:rPr>
        <w:t>mitidos após o mês de julho/2013</w:t>
      </w:r>
      <w:r w:rsidRPr="00346F0D">
        <w:rPr>
          <w:rFonts w:ascii="Bookman Old Style" w:hAnsi="Bookman Old Style"/>
          <w:color w:val="000000"/>
          <w:sz w:val="24"/>
          <w:szCs w:val="24"/>
        </w:rPr>
        <w:t>, os salários serão reajustados com base nos seguintes índices:</w:t>
      </w:r>
    </w:p>
    <w:p w:rsidR="00074B53" w:rsidRPr="00346F0D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48"/>
        <w:gridCol w:w="3680"/>
      </w:tblGrid>
      <w:tr w:rsidR="00074B53" w:rsidRPr="00346F0D">
        <w:trPr>
          <w:trHeight w:val="328"/>
        </w:trPr>
        <w:tc>
          <w:tcPr>
            <w:tcW w:w="5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B53" w:rsidRPr="00346F0D" w:rsidRDefault="00074B5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 xml:space="preserve">               MÊS DA ADMISSÃO</w:t>
            </w:r>
          </w:p>
        </w:tc>
        <w:tc>
          <w:tcPr>
            <w:tcW w:w="3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B53" w:rsidRPr="00346F0D" w:rsidRDefault="00074B5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 xml:space="preserve">    ÍNDICE DE CORREÇÃO</w:t>
            </w:r>
          </w:p>
        </w:tc>
      </w:tr>
      <w:tr w:rsidR="00074B53" w:rsidRPr="00346F0D">
        <w:trPr>
          <w:trHeight w:val="316"/>
        </w:trPr>
        <w:tc>
          <w:tcPr>
            <w:tcW w:w="5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53" w:rsidRPr="00346F0D" w:rsidRDefault="00AB01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Agosto de 201</w:t>
            </w:r>
            <w:r w:rsidR="00F00392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53" w:rsidRPr="00346F0D" w:rsidRDefault="00AB01C0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1,06875</w:t>
            </w:r>
          </w:p>
        </w:tc>
      </w:tr>
      <w:tr w:rsidR="00074B53" w:rsidRPr="00346F0D">
        <w:trPr>
          <w:trHeight w:val="316"/>
        </w:trPr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53" w:rsidRPr="00346F0D" w:rsidRDefault="00074B5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Setembro de </w:t>
            </w:r>
            <w:r w:rsidR="00AB01C0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201</w:t>
            </w:r>
            <w:r w:rsidR="00F00392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53" w:rsidRPr="00346F0D" w:rsidRDefault="00AB01C0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1,06250</w:t>
            </w:r>
          </w:p>
        </w:tc>
      </w:tr>
      <w:tr w:rsidR="00074B53" w:rsidRPr="00346F0D">
        <w:trPr>
          <w:trHeight w:val="316"/>
        </w:trPr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53" w:rsidRPr="00346F0D" w:rsidRDefault="00074B5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Outubro de </w:t>
            </w:r>
            <w:r w:rsidR="00AB01C0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201</w:t>
            </w:r>
            <w:r w:rsidR="00F00392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53" w:rsidRPr="00346F0D" w:rsidRDefault="00074B53" w:rsidP="00AB01C0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1,05</w:t>
            </w:r>
            <w:r w:rsidR="00AB01C0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625</w:t>
            </w:r>
          </w:p>
        </w:tc>
      </w:tr>
      <w:tr w:rsidR="00074B53" w:rsidRPr="00346F0D">
        <w:trPr>
          <w:trHeight w:val="316"/>
        </w:trPr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53" w:rsidRPr="00346F0D" w:rsidRDefault="00074B5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Novembro de </w:t>
            </w:r>
            <w:r w:rsidR="00AB01C0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201</w:t>
            </w:r>
            <w:r w:rsidR="00F00392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53" w:rsidRPr="00346F0D" w:rsidRDefault="00074B53" w:rsidP="00AB01C0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1,05</w:t>
            </w:r>
            <w:r w:rsidR="00AB01C0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000</w:t>
            </w:r>
          </w:p>
        </w:tc>
      </w:tr>
      <w:tr w:rsidR="00074B53" w:rsidRPr="00346F0D">
        <w:trPr>
          <w:trHeight w:val="316"/>
        </w:trPr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53" w:rsidRPr="00346F0D" w:rsidRDefault="00074B5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Dezembro de </w:t>
            </w:r>
            <w:r w:rsidR="00AB01C0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201</w:t>
            </w:r>
            <w:r w:rsidR="00F00392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53" w:rsidRPr="00346F0D" w:rsidRDefault="00074B53" w:rsidP="00AB01C0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1,</w:t>
            </w:r>
            <w:r w:rsidR="00AB01C0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04375</w:t>
            </w:r>
          </w:p>
        </w:tc>
      </w:tr>
      <w:tr w:rsidR="00074B53" w:rsidRPr="00346F0D">
        <w:trPr>
          <w:trHeight w:val="316"/>
        </w:trPr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53" w:rsidRPr="00346F0D" w:rsidRDefault="00AB01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Janeiro de 201</w:t>
            </w:r>
            <w:r w:rsidR="00F00392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53" w:rsidRPr="00346F0D" w:rsidRDefault="00074B53" w:rsidP="00AB01C0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1,03</w:t>
            </w:r>
            <w:r w:rsidR="00AB01C0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750</w:t>
            </w:r>
          </w:p>
        </w:tc>
      </w:tr>
      <w:tr w:rsidR="00074B53" w:rsidRPr="00346F0D">
        <w:trPr>
          <w:trHeight w:val="316"/>
        </w:trPr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53" w:rsidRPr="00346F0D" w:rsidRDefault="00AB01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Fevereiro de 201</w:t>
            </w:r>
            <w:r w:rsidR="00F00392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53" w:rsidRPr="00346F0D" w:rsidRDefault="00074B53" w:rsidP="00AB01C0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1,03</w:t>
            </w:r>
            <w:r w:rsidR="00AB01C0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125</w:t>
            </w:r>
          </w:p>
        </w:tc>
      </w:tr>
      <w:tr w:rsidR="00074B53" w:rsidRPr="00346F0D">
        <w:trPr>
          <w:trHeight w:val="316"/>
        </w:trPr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53" w:rsidRPr="00346F0D" w:rsidRDefault="00074B5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M</w:t>
            </w:r>
            <w:r w:rsidR="00AB01C0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arço de 201</w:t>
            </w:r>
            <w:r w:rsidR="00F00392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53" w:rsidRPr="00346F0D" w:rsidRDefault="00074B53" w:rsidP="00AB01C0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1,02</w:t>
            </w:r>
            <w:r w:rsidR="00AB01C0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500</w:t>
            </w:r>
          </w:p>
        </w:tc>
      </w:tr>
      <w:tr w:rsidR="00074B53" w:rsidRPr="00346F0D">
        <w:trPr>
          <w:trHeight w:val="316"/>
        </w:trPr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53" w:rsidRPr="00346F0D" w:rsidRDefault="00AB01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Abril de 201</w:t>
            </w:r>
            <w:r w:rsidR="00F00392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53" w:rsidRPr="00346F0D" w:rsidRDefault="00074B53" w:rsidP="00AB01C0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1,01</w:t>
            </w:r>
            <w:r w:rsidR="00AB01C0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875</w:t>
            </w:r>
          </w:p>
        </w:tc>
      </w:tr>
      <w:tr w:rsidR="00074B53" w:rsidRPr="00346F0D">
        <w:trPr>
          <w:trHeight w:val="316"/>
        </w:trPr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53" w:rsidRPr="00346F0D" w:rsidRDefault="00AB01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Maio de 201</w:t>
            </w:r>
            <w:r w:rsidR="00F00392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53" w:rsidRPr="00346F0D" w:rsidRDefault="00074B53" w:rsidP="00AB01C0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1,01</w:t>
            </w:r>
            <w:r w:rsidR="00AB01C0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250</w:t>
            </w:r>
          </w:p>
        </w:tc>
      </w:tr>
      <w:tr w:rsidR="00074B53" w:rsidRPr="00346F0D">
        <w:trPr>
          <w:trHeight w:val="316"/>
        </w:trPr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53" w:rsidRPr="00346F0D" w:rsidRDefault="00AB01C0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Junho de 201</w:t>
            </w:r>
            <w:r w:rsidR="00F00392"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53" w:rsidRPr="00346F0D" w:rsidRDefault="00AB01C0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46F0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1,00625</w:t>
            </w:r>
          </w:p>
        </w:tc>
      </w:tr>
    </w:tbl>
    <w:p w:rsidR="00074B53" w:rsidRPr="00346F0D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 w:cs="Lucida Sans Unicode"/>
          <w:b/>
          <w:color w:val="000000"/>
          <w:sz w:val="24"/>
          <w:szCs w:val="24"/>
        </w:rPr>
        <w:t>§ 3º</w:t>
      </w:r>
      <w:r w:rsidRPr="002F6DDA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2F6DDA">
        <w:rPr>
          <w:rFonts w:ascii="Bookman Old Style" w:hAnsi="Bookman Old Style"/>
          <w:color w:val="000000"/>
          <w:sz w:val="24"/>
          <w:szCs w:val="24"/>
        </w:rPr>
        <w:t>-</w:t>
      </w:r>
      <w:r w:rsidRPr="002F6DDA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2F6DDA">
        <w:rPr>
          <w:rFonts w:ascii="Bookman Old Style" w:hAnsi="Bookman Old Style"/>
          <w:color w:val="000000"/>
          <w:sz w:val="24"/>
          <w:szCs w:val="24"/>
        </w:rPr>
        <w:t>Com a aplicação dos índices estabelecidos no parágrafo anterior, ficam os empregadores autorizados a compensar aumentos e antecipações concedidos de forma espontâ</w:t>
      </w:r>
      <w:r w:rsidR="00C719BB">
        <w:rPr>
          <w:rFonts w:ascii="Bookman Old Style" w:hAnsi="Bookman Old Style"/>
          <w:color w:val="000000"/>
          <w:sz w:val="24"/>
          <w:szCs w:val="24"/>
        </w:rPr>
        <w:t>nea após julho de 2013</w:t>
      </w:r>
      <w:r w:rsidRPr="002F6DDA">
        <w:rPr>
          <w:rFonts w:ascii="Bookman Old Style" w:hAnsi="Bookman Old Style"/>
          <w:color w:val="000000"/>
          <w:sz w:val="24"/>
          <w:szCs w:val="24"/>
        </w:rPr>
        <w:t>.</w:t>
      </w:r>
    </w:p>
    <w:p w:rsidR="001068FD" w:rsidRPr="002F6DDA" w:rsidRDefault="001068FD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6A3723" w:rsidRPr="002F6DDA" w:rsidRDefault="006A372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 w:cs="Lucida Sans Unicode"/>
          <w:b/>
          <w:color w:val="000000"/>
          <w:sz w:val="24"/>
          <w:szCs w:val="24"/>
        </w:rPr>
        <w:t xml:space="preserve">§ 4º </w:t>
      </w:r>
      <w:r w:rsidRPr="002F6DDA">
        <w:rPr>
          <w:rFonts w:ascii="Bookman Old Style" w:hAnsi="Bookman Old Style" w:cs="Lucida Sans Unicode"/>
          <w:color w:val="000000"/>
          <w:sz w:val="24"/>
          <w:szCs w:val="24"/>
        </w:rPr>
        <w:t>-</w:t>
      </w:r>
      <w:r w:rsidRPr="002F6DDA">
        <w:rPr>
          <w:rFonts w:ascii="Bookman Old Style" w:hAnsi="Bookman Old Style" w:cs="Lucida Sans Unicode"/>
          <w:b/>
          <w:color w:val="000000"/>
          <w:sz w:val="24"/>
          <w:szCs w:val="24"/>
        </w:rPr>
        <w:t xml:space="preserve">  </w:t>
      </w:r>
      <w:r w:rsidR="001068FD" w:rsidRPr="002F6DDA">
        <w:rPr>
          <w:rFonts w:ascii="Bookman Old Style" w:hAnsi="Bookman Old Style" w:cs="Lucida Sans Unicode"/>
          <w:color w:val="000000"/>
          <w:sz w:val="24"/>
          <w:szCs w:val="24"/>
        </w:rPr>
        <w:t>As atividades contábeis desenvolvidas na esfera pública(Prefeituras, secretarias, fundações e outros), acompanham o piso salarial da atividade definido nesta convenção, ressalvada a proporcionalidade da carga horária estabelecida no contrato.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CLÁUSULA VIGÉSIMA </w:t>
      </w:r>
      <w:r w:rsidR="001068FD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QUINTA</w:t>
      </w: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: DA GARANTIA DE EMPREGO AOS EMPREGADOS TRANSFERIDOS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          Assegura-se ao empregado abrangido por essa convenção, na forma do Art. 469 da CLT, a garantia de emprego por 01 (um) ano após a data da transferência.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CLÁUSULA VIGÉSIMA </w:t>
      </w:r>
      <w:r w:rsidR="001068FD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SEXTA</w:t>
      </w: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: DA RELAÇÃO DE EMPREGADOS</w:t>
      </w:r>
    </w:p>
    <w:p w:rsidR="00074B53" w:rsidRPr="002F6DDA" w:rsidRDefault="00074B53">
      <w:pPr>
        <w:pStyle w:val="Corpodetexto3"/>
        <w:rPr>
          <w:rFonts w:ascii="Bookman Old Style" w:hAnsi="Bookman Old Style"/>
          <w:i w:val="0"/>
          <w:color w:val="000000"/>
          <w:szCs w:val="24"/>
        </w:rPr>
      </w:pPr>
      <w:r w:rsidRPr="002F6DDA">
        <w:rPr>
          <w:rFonts w:ascii="Bookman Old Style" w:hAnsi="Bookman Old Style"/>
          <w:i w:val="0"/>
          <w:color w:val="000000"/>
          <w:szCs w:val="24"/>
        </w:rPr>
        <w:t xml:space="preserve">           Obriga-se a empresa a remeter ao Sindicato obreiro, duas vezes por ano, a relação dos empregados abrangidos por essa convenção, ficando definidos para tal os meses de março e outubro, respectivamente.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CLÁUSULA VIGÉSIMA </w:t>
      </w:r>
      <w:r w:rsidR="001068FD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SÉTIMA</w:t>
      </w: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:- DO DESCANSO SEMANAL E FERIADOS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          Quando o empregado laborar durante a semana completa, sem folga dominical ou compensatória, a remuneração desse dia (do domingo trabalhado), será paga em dobro, sem prejuízo do </w:t>
      </w:r>
      <w:r w:rsidR="009311A7">
        <w:rPr>
          <w:rFonts w:ascii="Bookman Old Style" w:hAnsi="Bookman Old Style"/>
          <w:color w:val="000000"/>
          <w:sz w:val="24"/>
          <w:szCs w:val="24"/>
        </w:rPr>
        <w:t>D.S.</w:t>
      </w:r>
      <w:r w:rsidRPr="002F6DDA">
        <w:rPr>
          <w:rFonts w:ascii="Bookman Old Style" w:hAnsi="Bookman Old Style"/>
          <w:color w:val="000000"/>
          <w:sz w:val="24"/>
          <w:szCs w:val="24"/>
        </w:rPr>
        <w:t>R, a que alude o artigo 1º da Lei nº 605/49.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lastRenderedPageBreak/>
        <w:t xml:space="preserve">         Por igual, havendo trabalho em dia feriado expresso na lei, sem determinação de outro dia de folga, a remuneração desse dia (do feriado) será paga em dobro, sem prejuízo da remuneração do repouso não concedido a que se refere o dispositivo legal anteriormente mencionado.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CLÁUSULA VIGÉSIMA </w:t>
      </w:r>
      <w:r w:rsidR="001068FD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OITAVA</w:t>
      </w: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: DA COMPENSAÇÃO DAS HORAS TRABALHADAS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          Empregados e empregadores poderão, desde que os empregados sejam assistidos pelo Sindicato dos Contabilistas no Estado de Alagoas - SINDCONT/AL -, firmar Acordo de Compensação de Horas, tudo em conformidade com o art. 59, § 2º da CLT.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CLÁUSULA </w:t>
      </w:r>
      <w:r w:rsidR="001068FD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VIGÉSIMA NONA:</w:t>
      </w: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DA COMPENSAÇÃO DE JORNADA EM DIAS ESPECIAIS</w:t>
      </w:r>
    </w:p>
    <w:p w:rsidR="00074B53" w:rsidRPr="002F6DDA" w:rsidRDefault="00074B53">
      <w:pPr>
        <w:pStyle w:val="Corpodetexto3"/>
        <w:rPr>
          <w:rFonts w:ascii="Bookman Old Style" w:hAnsi="Bookman Old Style"/>
          <w:i w:val="0"/>
          <w:color w:val="000000"/>
          <w:szCs w:val="24"/>
        </w:rPr>
      </w:pPr>
      <w:r w:rsidRPr="002F6DDA">
        <w:rPr>
          <w:rFonts w:ascii="Bookman Old Style" w:hAnsi="Bookman Old Style"/>
          <w:i w:val="0"/>
          <w:color w:val="000000"/>
          <w:szCs w:val="24"/>
        </w:rPr>
        <w:t xml:space="preserve">           As empresas, de comum acordo com seus empregados, poderão estabelecer condições para compensação da jornada de trabalho nos dias de finados, véspera de Natal, véspera de Ano Novo, segunda e terça-feira carnavalesca ou quaisquer outros.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CLÁUSULA TRIGÉSIMA</w:t>
      </w:r>
      <w:r w:rsidR="001068FD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:</w:t>
      </w: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DO ABONO DE FALTAS AOS ESTUDANTES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          As empresas concederão nos dias de provas, inclusive vestibulares, abono remunerado de falta de seus empregados estu</w:t>
      </w:r>
      <w:r w:rsidR="001068FD" w:rsidRPr="002F6DDA">
        <w:rPr>
          <w:rFonts w:ascii="Bookman Old Style" w:hAnsi="Bookman Old Style"/>
          <w:color w:val="000000"/>
          <w:sz w:val="24"/>
          <w:szCs w:val="24"/>
        </w:rPr>
        <w:t>dantes que comprovadamente frequ</w:t>
      </w:r>
      <w:r w:rsidRPr="002F6DDA">
        <w:rPr>
          <w:rFonts w:ascii="Bookman Old Style" w:hAnsi="Bookman Old Style"/>
          <w:color w:val="000000"/>
          <w:sz w:val="24"/>
          <w:szCs w:val="24"/>
        </w:rPr>
        <w:t>entem escolas oficiais ou reconhecidas, ou concorrerem a exame vestibular. No entanto, deverá o empregado pré-avisar ao empregador, por escrito, com antecedência mínima de setenta e duas horas, relativamente ao expediente que corresponda ao horário da prova.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074B53" w:rsidRPr="002F6DDA" w:rsidRDefault="001068FD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CLÁUSULA TRIGÉSIMA PRIMEIRA</w:t>
      </w:r>
      <w:r w:rsidR="00074B53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: DA SINDICALIZAÇÃO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          As empresas por ocasião da admissão de seus empregados deverão facilitar-lhes a sindicalização encaminhando-os ao Sindicato de Classe e proporcionar-lhes o que for necessário para esse fim, nos escritórios.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CLÁUSULA TRIGÉSIMA </w:t>
      </w:r>
      <w:r w:rsidR="001068FD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SEGUNDA</w:t>
      </w: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: DA GARANTIA DE EMPREGO – APOSENTADORIA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</w:rPr>
        <w:t xml:space="preserve">          </w:t>
      </w:r>
      <w:r w:rsidRPr="002F6DDA">
        <w:rPr>
          <w:rFonts w:ascii="Bookman Old Style" w:hAnsi="Bookman Old Style"/>
          <w:color w:val="000000"/>
          <w:sz w:val="24"/>
          <w:szCs w:val="24"/>
        </w:rPr>
        <w:t>É garantido o emprego durante os 12 (doze) meses que antecederem a data em que o empregado adquira o direito à aposentadoria voluntária.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1068FD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CLÁUSULA TRIGÉSIMA TERCEIRA</w:t>
      </w:r>
      <w:r w:rsidR="00074B53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: DO CONTRATO DE EXPERIÊNCIA</w:t>
      </w:r>
    </w:p>
    <w:p w:rsidR="00074B53" w:rsidRPr="002F6DDA" w:rsidRDefault="00074B53">
      <w:pPr>
        <w:pStyle w:val="Corpodetexto3"/>
        <w:rPr>
          <w:rFonts w:ascii="Bookman Old Style" w:hAnsi="Bookman Old Style"/>
          <w:i w:val="0"/>
          <w:color w:val="000000"/>
          <w:szCs w:val="24"/>
        </w:rPr>
      </w:pPr>
      <w:r w:rsidRPr="002F6DDA">
        <w:rPr>
          <w:rFonts w:ascii="Bookman Old Style" w:hAnsi="Bookman Old Style"/>
          <w:b/>
          <w:i w:val="0"/>
          <w:color w:val="000000"/>
          <w:szCs w:val="24"/>
        </w:rPr>
        <w:t xml:space="preserve">          </w:t>
      </w:r>
      <w:r w:rsidRPr="002F6DDA">
        <w:rPr>
          <w:rFonts w:ascii="Bookman Old Style" w:hAnsi="Bookman Old Style"/>
          <w:i w:val="0"/>
          <w:color w:val="000000"/>
          <w:szCs w:val="24"/>
        </w:rPr>
        <w:t>Readmitido o empregado no prazo de 01 (um) ano na função que exercia, não será celebrado novo contrato de experiência, desde que cumprido integralmente o anterior.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lastRenderedPageBreak/>
        <w:t xml:space="preserve">CLÁUSULA TRIGÉSIMA </w:t>
      </w:r>
      <w:r w:rsidR="001068FD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QUARTA</w:t>
      </w: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: DA LIBERAÇÃO DO DIRIGENTE SINDICAL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          Será liberado da</w:t>
      </w:r>
      <w:r w:rsidR="001068FD" w:rsidRPr="002F6DDA">
        <w:rPr>
          <w:rFonts w:ascii="Bookman Old Style" w:hAnsi="Bookman Old Style"/>
          <w:color w:val="000000"/>
          <w:sz w:val="24"/>
          <w:szCs w:val="24"/>
        </w:rPr>
        <w:t xml:space="preserve"> empresa, a partir de 01/07/2007</w:t>
      </w:r>
      <w:r w:rsidRPr="002F6DDA">
        <w:rPr>
          <w:rFonts w:ascii="Bookman Old Style" w:hAnsi="Bookman Old Style"/>
          <w:color w:val="000000"/>
          <w:sz w:val="24"/>
          <w:szCs w:val="24"/>
        </w:rPr>
        <w:t>, o dirigente sindical que, por imperiosa necessidade tenha que prestar serviços na entidade profissional, sem perda da remuneração, desde que seja um por empresa e que a empresa possua em seus quadros mais de 20 (vinte) trabalhadores.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74B53" w:rsidRPr="002F6DDA" w:rsidRDefault="001068FD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CLÁUSULA TRIGÉSIMA QUINTA</w:t>
      </w:r>
      <w:r w:rsidR="00074B53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: DO PAGAMENTO DE SALÁRIO COM CHEQUE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        </w:t>
      </w:r>
      <w:r w:rsidR="00C719BB">
        <w:rPr>
          <w:rFonts w:ascii="Bookman Old Style" w:hAnsi="Bookman Old Style"/>
          <w:color w:val="000000"/>
          <w:sz w:val="24"/>
          <w:szCs w:val="24"/>
        </w:rPr>
        <w:t xml:space="preserve">  Se o pagamento do salário for </w:t>
      </w:r>
      <w:r w:rsidRPr="002F6DDA">
        <w:rPr>
          <w:rFonts w:ascii="Bookman Old Style" w:hAnsi="Bookman Old Style"/>
          <w:color w:val="000000"/>
          <w:sz w:val="24"/>
          <w:szCs w:val="24"/>
        </w:rPr>
        <w:t>em cheque, a empresa dará ao trabalhador o tempo necessário para descontá-lo no mesmo dia.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</w:rPr>
        <w:t>Parágrafo único</w:t>
      </w:r>
      <w:r w:rsidRPr="002F6DDA">
        <w:rPr>
          <w:rFonts w:ascii="Bookman Old Style" w:hAnsi="Bookman Old Style"/>
          <w:color w:val="000000"/>
          <w:sz w:val="24"/>
          <w:szCs w:val="24"/>
        </w:rPr>
        <w:t>: Fica vedado ao empregador efetivar pagamento, com cheque, a empregado não alfabetizado.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CLÁUSULA TRIGÉSIMA </w:t>
      </w:r>
      <w:r w:rsidR="001068FD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SEXTA</w:t>
      </w: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: DA APOSENTADORIA PRÊMIO  - TEMPO DE TRABALHO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          Ocorrendo aposentadoria do empregado com mais de 05 (cinco) anos na mesma empresa, este fará jus ao recebimento de prêmio correspondente a </w:t>
      </w:r>
      <w:r w:rsidR="00AC5010">
        <w:rPr>
          <w:rFonts w:ascii="Bookman Old Style" w:hAnsi="Bookman Old Style"/>
          <w:color w:val="000000"/>
          <w:sz w:val="24"/>
          <w:szCs w:val="24"/>
        </w:rPr>
        <w:t>0</w:t>
      </w:r>
      <w:r w:rsidRPr="002F6DDA">
        <w:rPr>
          <w:rFonts w:ascii="Bookman Old Style" w:hAnsi="Bookman Old Style"/>
          <w:color w:val="000000"/>
          <w:sz w:val="24"/>
          <w:szCs w:val="24"/>
        </w:rPr>
        <w:t xml:space="preserve">1 (um) salário </w:t>
      </w:r>
      <w:r w:rsidR="001068FD" w:rsidRPr="002F6DDA">
        <w:rPr>
          <w:rFonts w:ascii="Bookman Old Style" w:hAnsi="Bookman Old Style"/>
          <w:color w:val="000000"/>
          <w:sz w:val="24"/>
          <w:szCs w:val="24"/>
        </w:rPr>
        <w:t>profissional, previsto na cláusula vigésima quarta</w:t>
      </w:r>
      <w:r w:rsidRPr="002F6DDA">
        <w:rPr>
          <w:rFonts w:ascii="Bookman Old Style" w:hAnsi="Bookman Old Style"/>
          <w:color w:val="000000"/>
          <w:sz w:val="24"/>
          <w:szCs w:val="24"/>
        </w:rPr>
        <w:t>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CLÁUSULA TRIGÉSIMA </w:t>
      </w:r>
      <w:r w:rsidR="00CF4EB7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SÉTIMA</w:t>
      </w: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: DO BENEFÍCIO PREVIDENCIÁRIO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          Quando por ocasião de doença ocupacional, o empregado tiver que se afastar para tratamento de saúde,</w:t>
      </w:r>
      <w:r w:rsidR="009311A7" w:rsidRPr="002F6DD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F6DDA">
        <w:rPr>
          <w:rFonts w:ascii="Bookman Old Style" w:hAnsi="Bookman Old Style"/>
          <w:color w:val="000000"/>
          <w:sz w:val="24"/>
          <w:szCs w:val="24"/>
        </w:rPr>
        <w:t>a empresa concederá ao trabalhador um abono igual a ½ salário recebido no mês anterior, além do período anterior e, também, do período garantido por lei, para que o empregado possa se deslocar ao órgão</w:t>
      </w:r>
      <w:r w:rsidR="009311A7" w:rsidRPr="002F6DD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CF4EB7" w:rsidRPr="002F6DDA">
        <w:rPr>
          <w:rFonts w:ascii="Bookman Old Style" w:hAnsi="Bookman Old Style"/>
          <w:color w:val="000000"/>
          <w:sz w:val="24"/>
          <w:szCs w:val="24"/>
        </w:rPr>
        <w:t>do INSS</w:t>
      </w:r>
      <w:r w:rsidRPr="002F6DDA">
        <w:rPr>
          <w:rFonts w:ascii="Bookman Old Style" w:hAnsi="Bookman Old Style"/>
          <w:color w:val="000000"/>
          <w:sz w:val="24"/>
          <w:szCs w:val="24"/>
        </w:rPr>
        <w:t xml:space="preserve"> durante os primeiros 30 (trinta) dias.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074B53" w:rsidRPr="002F6DDA" w:rsidRDefault="00CF4EB7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>CLÁUSULA TRIGÉSIMA OITAVA</w:t>
      </w:r>
      <w:r w:rsidR="00074B53" w:rsidRPr="002F6DD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:  DAS EVENTUAIS CONTROVÉRSIAS  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          As dúvidas, controvérsias ou litígios que resultarem da interpretação de</w:t>
      </w:r>
      <w:r w:rsidR="000173C0">
        <w:rPr>
          <w:rFonts w:ascii="Bookman Old Style" w:hAnsi="Bookman Old Style"/>
          <w:color w:val="000000"/>
          <w:sz w:val="24"/>
          <w:szCs w:val="24"/>
        </w:rPr>
        <w:t>sta Convenção, serão explicadas,</w:t>
      </w:r>
      <w:r w:rsidRPr="002F6DDA">
        <w:rPr>
          <w:rFonts w:ascii="Bookman Old Style" w:hAnsi="Bookman Old Style"/>
          <w:color w:val="000000"/>
          <w:sz w:val="24"/>
          <w:szCs w:val="24"/>
        </w:rPr>
        <w:t xml:space="preserve"> conciliadas ou dirimidas pela Delegacia Regional do Trabalho deste Estado (DRT-AL) ou pela Justiça do Trabalho.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                                                         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                                                       </w:t>
      </w:r>
      <w:r w:rsidR="00CF4EB7" w:rsidRPr="002F6DDA">
        <w:rPr>
          <w:rFonts w:ascii="Bookman Old Style" w:hAnsi="Bookman Old Style"/>
          <w:color w:val="000000"/>
          <w:sz w:val="24"/>
          <w:szCs w:val="24"/>
        </w:rPr>
        <w:t xml:space="preserve">  Maceió/AL, 30 de junho de 2014</w:t>
      </w:r>
      <w:r w:rsidRPr="002F6DDA">
        <w:rPr>
          <w:rFonts w:ascii="Bookman Old Style" w:hAnsi="Bookman Old Style"/>
          <w:color w:val="000000"/>
          <w:sz w:val="24"/>
          <w:szCs w:val="24"/>
        </w:rPr>
        <w:t>.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CF4EB7" w:rsidRPr="002F6DDA" w:rsidRDefault="00CF4EB7" w:rsidP="00CF4EB7">
      <w:pPr>
        <w:tabs>
          <w:tab w:val="left" w:pos="9498"/>
        </w:tabs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>_______________________________________</w:t>
      </w:r>
    </w:p>
    <w:p w:rsidR="00074B53" w:rsidRPr="002F6DDA" w:rsidRDefault="00D864A5" w:rsidP="00CF4EB7">
      <w:pPr>
        <w:tabs>
          <w:tab w:val="left" w:pos="9498"/>
        </w:tabs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  <w:r>
        <w:rPr>
          <w:rFonts w:ascii="Bookman Old Style" w:hAnsi="Bookman Old Style"/>
          <w:b/>
          <w:i/>
          <w:color w:val="000000"/>
          <w:sz w:val="24"/>
          <w:szCs w:val="24"/>
        </w:rPr>
        <w:t>Luiz</w:t>
      </w:r>
      <w:r w:rsidR="00C719BB">
        <w:rPr>
          <w:rFonts w:ascii="Bookman Old Style" w:hAnsi="Bookman Old Style"/>
          <w:b/>
          <w:i/>
          <w:color w:val="000000"/>
          <w:sz w:val="24"/>
          <w:szCs w:val="24"/>
        </w:rPr>
        <w:t xml:space="preserve"> Reinaldo Pereira dos S</w:t>
      </w:r>
      <w:r w:rsidR="00CF4EB7" w:rsidRPr="002F6DDA">
        <w:rPr>
          <w:rFonts w:ascii="Bookman Old Style" w:hAnsi="Bookman Old Style"/>
          <w:b/>
          <w:i/>
          <w:color w:val="000000"/>
          <w:sz w:val="24"/>
          <w:szCs w:val="24"/>
        </w:rPr>
        <w:t>antos</w:t>
      </w:r>
    </w:p>
    <w:p w:rsidR="00CF4EB7" w:rsidRPr="002F6DDA" w:rsidRDefault="00CF4EB7">
      <w:pPr>
        <w:tabs>
          <w:tab w:val="left" w:pos="9498"/>
        </w:tabs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2F6DDA">
        <w:rPr>
          <w:rFonts w:ascii="Bookman Old Style" w:hAnsi="Bookman Old Style"/>
          <w:b/>
          <w:i/>
          <w:color w:val="000000"/>
          <w:sz w:val="24"/>
          <w:szCs w:val="24"/>
        </w:rPr>
        <w:t>CPF: 663.249.474-91</w:t>
      </w:r>
    </w:p>
    <w:p w:rsidR="00CF4EB7" w:rsidRPr="002F6DDA" w:rsidRDefault="00074B53" w:rsidP="00CF4EB7">
      <w:pPr>
        <w:tabs>
          <w:tab w:val="left" w:pos="9498"/>
        </w:tabs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</w:rPr>
        <w:t>SINDCONT/AL</w:t>
      </w:r>
    </w:p>
    <w:p w:rsidR="00074B53" w:rsidRPr="002F6DDA" w:rsidRDefault="00074B53" w:rsidP="00CF4EB7">
      <w:pPr>
        <w:tabs>
          <w:tab w:val="left" w:pos="9498"/>
        </w:tabs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>Presidente</w:t>
      </w:r>
    </w:p>
    <w:p w:rsidR="00074B53" w:rsidRPr="002F6DDA" w:rsidRDefault="00074B53" w:rsidP="00CF4EB7">
      <w:pPr>
        <w:tabs>
          <w:tab w:val="left" w:pos="9498"/>
        </w:tabs>
        <w:rPr>
          <w:rFonts w:ascii="Bookman Old Style" w:hAnsi="Bookman Old Style"/>
          <w:color w:val="000000"/>
          <w:sz w:val="24"/>
          <w:szCs w:val="24"/>
        </w:rPr>
      </w:pPr>
    </w:p>
    <w:p w:rsidR="00074B53" w:rsidRPr="002F6DDA" w:rsidRDefault="00074B53">
      <w:pPr>
        <w:tabs>
          <w:tab w:val="left" w:pos="9498"/>
        </w:tabs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074B53" w:rsidRPr="005D417B" w:rsidRDefault="00074B53">
      <w:pPr>
        <w:tabs>
          <w:tab w:val="left" w:pos="9498"/>
        </w:tabs>
        <w:jc w:val="center"/>
        <w:rPr>
          <w:rFonts w:ascii="Bookman Old Style" w:hAnsi="Bookman Old Style"/>
          <w:color w:val="FF0000"/>
          <w:sz w:val="24"/>
          <w:szCs w:val="24"/>
        </w:rPr>
      </w:pPr>
      <w:r w:rsidRPr="005D417B">
        <w:rPr>
          <w:rFonts w:ascii="Bookman Old Style" w:hAnsi="Bookman Old Style"/>
          <w:color w:val="FF0000"/>
          <w:sz w:val="24"/>
          <w:szCs w:val="24"/>
        </w:rPr>
        <w:t>_______________________________________</w:t>
      </w:r>
    </w:p>
    <w:p w:rsidR="00074B53" w:rsidRPr="005D417B" w:rsidRDefault="00074B53">
      <w:pPr>
        <w:tabs>
          <w:tab w:val="left" w:pos="9498"/>
        </w:tabs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  <w:r w:rsidRPr="005D417B">
        <w:rPr>
          <w:rFonts w:ascii="Bookman Old Style" w:hAnsi="Bookman Old Style"/>
          <w:b/>
          <w:i/>
          <w:color w:val="FF0000"/>
          <w:sz w:val="24"/>
          <w:szCs w:val="24"/>
        </w:rPr>
        <w:t>Djalma Ângelo da Silva</w:t>
      </w:r>
    </w:p>
    <w:p w:rsidR="00074B53" w:rsidRPr="005D417B" w:rsidRDefault="00074B53">
      <w:pPr>
        <w:tabs>
          <w:tab w:val="left" w:pos="9498"/>
        </w:tabs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5D417B">
        <w:rPr>
          <w:rFonts w:ascii="Bookman Old Style" w:hAnsi="Bookman Old Style"/>
          <w:b/>
          <w:color w:val="FF0000"/>
          <w:sz w:val="24"/>
          <w:szCs w:val="24"/>
        </w:rPr>
        <w:t>SINDCONT/AL</w:t>
      </w:r>
    </w:p>
    <w:p w:rsidR="00074B53" w:rsidRPr="005D417B" w:rsidRDefault="00074B53">
      <w:pPr>
        <w:tabs>
          <w:tab w:val="left" w:pos="9498"/>
        </w:tabs>
        <w:jc w:val="center"/>
        <w:rPr>
          <w:rFonts w:ascii="Bookman Old Style" w:hAnsi="Bookman Old Style"/>
          <w:color w:val="FF0000"/>
          <w:sz w:val="24"/>
          <w:szCs w:val="24"/>
        </w:rPr>
      </w:pPr>
      <w:r w:rsidRPr="005D417B">
        <w:rPr>
          <w:rFonts w:ascii="Bookman Old Style" w:hAnsi="Bookman Old Style"/>
          <w:color w:val="FF0000"/>
          <w:sz w:val="24"/>
          <w:szCs w:val="24"/>
        </w:rPr>
        <w:t>Advogado</w:t>
      </w:r>
    </w:p>
    <w:p w:rsidR="00074B53" w:rsidRPr="002F6DDA" w:rsidRDefault="00074B53">
      <w:pPr>
        <w:tabs>
          <w:tab w:val="left" w:pos="9498"/>
        </w:tabs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074B53" w:rsidRPr="002F6DDA" w:rsidRDefault="00074B53">
      <w:pPr>
        <w:tabs>
          <w:tab w:val="left" w:pos="9498"/>
        </w:tabs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074B53" w:rsidRPr="002F6DDA" w:rsidRDefault="00074B53">
      <w:pPr>
        <w:tabs>
          <w:tab w:val="left" w:pos="9498"/>
        </w:tabs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>_______________________________________</w:t>
      </w:r>
    </w:p>
    <w:p w:rsidR="00074B53" w:rsidRPr="002F6DDA" w:rsidRDefault="00CF4EB7">
      <w:pPr>
        <w:tabs>
          <w:tab w:val="left" w:pos="9498"/>
        </w:tabs>
        <w:jc w:val="center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2F6DDA">
        <w:rPr>
          <w:rFonts w:ascii="Bookman Old Style" w:hAnsi="Bookman Old Style"/>
          <w:b/>
          <w:i/>
          <w:color w:val="000000"/>
          <w:sz w:val="24"/>
          <w:szCs w:val="24"/>
        </w:rPr>
        <w:t>Carlos Henrique do Nascimento</w:t>
      </w:r>
    </w:p>
    <w:p w:rsidR="00074B53" w:rsidRPr="002F6DDA" w:rsidRDefault="00CF4EB7">
      <w:pPr>
        <w:tabs>
          <w:tab w:val="left" w:pos="9498"/>
        </w:tabs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</w:rPr>
        <w:t>CPF: 259.126.904-15</w:t>
      </w:r>
    </w:p>
    <w:p w:rsidR="00CF4EB7" w:rsidRPr="002F6DDA" w:rsidRDefault="00CF4EB7">
      <w:pPr>
        <w:tabs>
          <w:tab w:val="left" w:pos="9498"/>
        </w:tabs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2F6DDA">
        <w:rPr>
          <w:rFonts w:ascii="Bookman Old Style" w:hAnsi="Bookman Old Style"/>
          <w:b/>
          <w:color w:val="000000"/>
          <w:sz w:val="24"/>
          <w:szCs w:val="24"/>
        </w:rPr>
        <w:t>SESCAP/AL</w:t>
      </w:r>
    </w:p>
    <w:p w:rsidR="00074B53" w:rsidRPr="002F6DDA" w:rsidRDefault="00074B53">
      <w:pPr>
        <w:tabs>
          <w:tab w:val="left" w:pos="9498"/>
        </w:tabs>
        <w:jc w:val="center"/>
        <w:rPr>
          <w:rFonts w:ascii="Bookman Old Style" w:hAnsi="Bookman Old Style"/>
          <w:color w:val="000000"/>
          <w:sz w:val="24"/>
          <w:szCs w:val="24"/>
        </w:rPr>
      </w:pPr>
      <w:r w:rsidRPr="002F6DDA">
        <w:rPr>
          <w:rFonts w:ascii="Bookman Old Style" w:hAnsi="Bookman Old Style"/>
          <w:color w:val="000000"/>
          <w:sz w:val="24"/>
          <w:szCs w:val="24"/>
        </w:rPr>
        <w:t>Presidente</w:t>
      </w:r>
    </w:p>
    <w:p w:rsidR="00074B53" w:rsidRPr="002F6DDA" w:rsidRDefault="00074B53">
      <w:pPr>
        <w:tabs>
          <w:tab w:val="left" w:pos="9498"/>
        </w:tabs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074B53" w:rsidRPr="002F6DDA" w:rsidRDefault="00074B53">
      <w:pPr>
        <w:tabs>
          <w:tab w:val="left" w:pos="9498"/>
        </w:tabs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074B53" w:rsidRPr="005D417B" w:rsidRDefault="00074B53">
      <w:pPr>
        <w:tabs>
          <w:tab w:val="left" w:pos="9498"/>
        </w:tabs>
        <w:jc w:val="center"/>
        <w:rPr>
          <w:rFonts w:ascii="Bookman Old Style" w:hAnsi="Bookman Old Style"/>
          <w:color w:val="FF0000"/>
          <w:sz w:val="24"/>
          <w:szCs w:val="24"/>
        </w:rPr>
      </w:pPr>
      <w:r w:rsidRPr="005D417B">
        <w:rPr>
          <w:rFonts w:ascii="Bookman Old Style" w:hAnsi="Bookman Old Style"/>
          <w:color w:val="FF0000"/>
          <w:sz w:val="24"/>
          <w:szCs w:val="24"/>
        </w:rPr>
        <w:t>_______________________________________</w:t>
      </w:r>
    </w:p>
    <w:p w:rsidR="00074B53" w:rsidRPr="005D417B" w:rsidRDefault="00074B53">
      <w:pPr>
        <w:tabs>
          <w:tab w:val="left" w:pos="9498"/>
        </w:tabs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  <w:proofErr w:type="spellStart"/>
      <w:r w:rsidRPr="005D417B">
        <w:rPr>
          <w:rFonts w:ascii="Bookman Old Style" w:hAnsi="Bookman Old Style"/>
          <w:b/>
          <w:i/>
          <w:color w:val="FF0000"/>
          <w:sz w:val="24"/>
          <w:szCs w:val="24"/>
        </w:rPr>
        <w:t>Morivaldo</w:t>
      </w:r>
      <w:proofErr w:type="spellEnd"/>
      <w:r w:rsidRPr="005D417B">
        <w:rPr>
          <w:rFonts w:ascii="Bookman Old Style" w:hAnsi="Bookman Old Style"/>
          <w:b/>
          <w:i/>
          <w:color w:val="FF0000"/>
          <w:sz w:val="24"/>
          <w:szCs w:val="24"/>
        </w:rPr>
        <w:t xml:space="preserve"> </w:t>
      </w:r>
      <w:proofErr w:type="spellStart"/>
      <w:r w:rsidRPr="005D417B">
        <w:rPr>
          <w:rFonts w:ascii="Bookman Old Style" w:hAnsi="Bookman Old Style"/>
          <w:b/>
          <w:i/>
          <w:color w:val="FF0000"/>
          <w:sz w:val="24"/>
          <w:szCs w:val="24"/>
        </w:rPr>
        <w:t>Vanderley</w:t>
      </w:r>
      <w:proofErr w:type="spellEnd"/>
      <w:r w:rsidRPr="005D417B">
        <w:rPr>
          <w:rFonts w:ascii="Bookman Old Style" w:hAnsi="Bookman Old Style"/>
          <w:b/>
          <w:i/>
          <w:color w:val="FF0000"/>
          <w:sz w:val="24"/>
          <w:szCs w:val="24"/>
        </w:rPr>
        <w:t xml:space="preserve"> Duarte</w:t>
      </w:r>
    </w:p>
    <w:p w:rsidR="00074B53" w:rsidRPr="005D417B" w:rsidRDefault="005F7AAD">
      <w:pPr>
        <w:tabs>
          <w:tab w:val="left" w:pos="9498"/>
        </w:tabs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>SESCAP</w:t>
      </w:r>
      <w:r w:rsidR="009311A7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r w:rsidR="00074B53" w:rsidRPr="005D417B">
        <w:rPr>
          <w:rFonts w:ascii="Bookman Old Style" w:hAnsi="Bookman Old Style"/>
          <w:b/>
          <w:color w:val="FF0000"/>
          <w:sz w:val="24"/>
          <w:szCs w:val="24"/>
        </w:rPr>
        <w:t>/AL</w:t>
      </w:r>
    </w:p>
    <w:p w:rsidR="00074B53" w:rsidRPr="005D417B" w:rsidRDefault="00074B53">
      <w:pPr>
        <w:tabs>
          <w:tab w:val="left" w:pos="9498"/>
        </w:tabs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5D417B">
        <w:rPr>
          <w:rFonts w:ascii="Bookman Old Style" w:hAnsi="Bookman Old Style"/>
          <w:color w:val="FF0000"/>
          <w:sz w:val="24"/>
          <w:szCs w:val="24"/>
        </w:rPr>
        <w:t>Advogado</w:t>
      </w:r>
    </w:p>
    <w:p w:rsidR="00074B53" w:rsidRPr="002F6DDA" w:rsidRDefault="00074B53">
      <w:pPr>
        <w:tabs>
          <w:tab w:val="left" w:pos="9498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sectPr w:rsidR="00074B53" w:rsidRPr="002F6DDA" w:rsidSect="00A10E9C">
      <w:headerReference w:type="even" r:id="rId7"/>
      <w:headerReference w:type="default" r:id="rId8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EF" w:rsidRDefault="00C318EF">
      <w:r>
        <w:separator/>
      </w:r>
    </w:p>
  </w:endnote>
  <w:endnote w:type="continuationSeparator" w:id="0">
    <w:p w:rsidR="00C318EF" w:rsidRDefault="00C31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EF" w:rsidRDefault="00C318EF">
      <w:r>
        <w:separator/>
      </w:r>
    </w:p>
  </w:footnote>
  <w:footnote w:type="continuationSeparator" w:id="0">
    <w:p w:rsidR="00C318EF" w:rsidRDefault="00C31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53" w:rsidRDefault="00E00A5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4B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4B53" w:rsidRDefault="00074B5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53" w:rsidRDefault="00E00A5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4B5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235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074B53" w:rsidRDefault="00074B53" w:rsidP="00A10E9C">
    <w:pPr>
      <w:tabs>
        <w:tab w:val="left" w:pos="10065"/>
      </w:tabs>
      <w:ind w:right="68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B93"/>
    <w:multiLevelType w:val="singleLevel"/>
    <w:tmpl w:val="05F6E9AA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1">
    <w:nsid w:val="54DD67F5"/>
    <w:multiLevelType w:val="singleLevel"/>
    <w:tmpl w:val="BB64691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50B1ADB"/>
    <w:multiLevelType w:val="singleLevel"/>
    <w:tmpl w:val="D4C4DB46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51B"/>
    <w:rsid w:val="000173C0"/>
    <w:rsid w:val="00074B53"/>
    <w:rsid w:val="000A430B"/>
    <w:rsid w:val="001068FD"/>
    <w:rsid w:val="00125362"/>
    <w:rsid w:val="001523A9"/>
    <w:rsid w:val="00195D35"/>
    <w:rsid w:val="001C32AF"/>
    <w:rsid w:val="001E2AD9"/>
    <w:rsid w:val="00270A22"/>
    <w:rsid w:val="002F39D4"/>
    <w:rsid w:val="002F6DDA"/>
    <w:rsid w:val="00301F57"/>
    <w:rsid w:val="00346F0D"/>
    <w:rsid w:val="0038235F"/>
    <w:rsid w:val="004160D4"/>
    <w:rsid w:val="004E38D7"/>
    <w:rsid w:val="004E57C8"/>
    <w:rsid w:val="00561187"/>
    <w:rsid w:val="005763C1"/>
    <w:rsid w:val="005D417B"/>
    <w:rsid w:val="005F7AAD"/>
    <w:rsid w:val="0061008F"/>
    <w:rsid w:val="00673D1E"/>
    <w:rsid w:val="006957FD"/>
    <w:rsid w:val="006A3723"/>
    <w:rsid w:val="00737B2B"/>
    <w:rsid w:val="00771273"/>
    <w:rsid w:val="00793247"/>
    <w:rsid w:val="007C56B1"/>
    <w:rsid w:val="00836422"/>
    <w:rsid w:val="00864042"/>
    <w:rsid w:val="009311A7"/>
    <w:rsid w:val="009812BA"/>
    <w:rsid w:val="009B74CE"/>
    <w:rsid w:val="009D4614"/>
    <w:rsid w:val="009D551B"/>
    <w:rsid w:val="009F074E"/>
    <w:rsid w:val="00A10E9C"/>
    <w:rsid w:val="00A57FD8"/>
    <w:rsid w:val="00A81FAF"/>
    <w:rsid w:val="00AB01C0"/>
    <w:rsid w:val="00AC5010"/>
    <w:rsid w:val="00AE51B2"/>
    <w:rsid w:val="00B2160C"/>
    <w:rsid w:val="00BB6E74"/>
    <w:rsid w:val="00BE2677"/>
    <w:rsid w:val="00C318EF"/>
    <w:rsid w:val="00C719BB"/>
    <w:rsid w:val="00C912EF"/>
    <w:rsid w:val="00CF4EB7"/>
    <w:rsid w:val="00D864A5"/>
    <w:rsid w:val="00DE682C"/>
    <w:rsid w:val="00E00A5D"/>
    <w:rsid w:val="00EB36E3"/>
    <w:rsid w:val="00ED248A"/>
    <w:rsid w:val="00F0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5D"/>
  </w:style>
  <w:style w:type="paragraph" w:styleId="Ttulo1">
    <w:name w:val="heading 1"/>
    <w:basedOn w:val="Normal"/>
    <w:next w:val="Normal"/>
    <w:qFormat/>
    <w:rsid w:val="00E00A5D"/>
    <w:pPr>
      <w:keepNext/>
      <w:ind w:right="680"/>
      <w:jc w:val="center"/>
      <w:outlineLvl w:val="0"/>
    </w:pPr>
    <w:rPr>
      <w:i/>
      <w:sz w:val="24"/>
    </w:rPr>
  </w:style>
  <w:style w:type="paragraph" w:styleId="Ttulo3">
    <w:name w:val="heading 3"/>
    <w:basedOn w:val="Normal"/>
    <w:next w:val="Normal"/>
    <w:qFormat/>
    <w:rsid w:val="00E00A5D"/>
    <w:pPr>
      <w:keepNext/>
      <w:pBdr>
        <w:top w:val="single" w:sz="6" w:space="1" w:color="auto"/>
        <w:left w:val="single" w:sz="6" w:space="1" w:color="auto"/>
        <w:bottom w:val="single" w:sz="6" w:space="31" w:color="auto"/>
        <w:right w:val="single" w:sz="6" w:space="1" w:color="auto"/>
      </w:pBdr>
      <w:tabs>
        <w:tab w:val="left" w:pos="9923"/>
      </w:tabs>
      <w:jc w:val="center"/>
      <w:outlineLvl w:val="2"/>
    </w:pPr>
    <w:rPr>
      <w:sz w:val="96"/>
      <w:u w:val="single"/>
    </w:rPr>
  </w:style>
  <w:style w:type="paragraph" w:styleId="Ttulo4">
    <w:name w:val="heading 4"/>
    <w:basedOn w:val="Normal"/>
    <w:next w:val="Normal"/>
    <w:qFormat/>
    <w:rsid w:val="00E00A5D"/>
    <w:pPr>
      <w:keepNext/>
      <w:ind w:right="680"/>
      <w:jc w:val="both"/>
      <w:outlineLvl w:val="3"/>
    </w:pPr>
    <w:rPr>
      <w:b/>
      <w:i/>
      <w:sz w:val="24"/>
      <w:u w:val="single"/>
    </w:rPr>
  </w:style>
  <w:style w:type="paragraph" w:styleId="Ttulo7">
    <w:name w:val="heading 7"/>
    <w:basedOn w:val="Normal"/>
    <w:next w:val="Normal"/>
    <w:qFormat/>
    <w:rsid w:val="00E00A5D"/>
    <w:pPr>
      <w:keepNext/>
      <w:tabs>
        <w:tab w:val="left" w:pos="9498"/>
      </w:tabs>
      <w:jc w:val="both"/>
      <w:outlineLvl w:val="6"/>
    </w:pPr>
    <w:rPr>
      <w:b/>
      <w:i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E00A5D"/>
    <w:pPr>
      <w:tabs>
        <w:tab w:val="left" w:pos="9498"/>
      </w:tabs>
      <w:jc w:val="both"/>
    </w:pPr>
    <w:rPr>
      <w:i/>
      <w:sz w:val="24"/>
    </w:rPr>
  </w:style>
  <w:style w:type="paragraph" w:styleId="Corpodetexto">
    <w:name w:val="Body Text"/>
    <w:basedOn w:val="Normal"/>
    <w:semiHidden/>
    <w:rsid w:val="00E00A5D"/>
    <w:pPr>
      <w:ind w:right="822"/>
      <w:jc w:val="both"/>
    </w:pPr>
    <w:rPr>
      <w:i/>
      <w:sz w:val="24"/>
    </w:rPr>
  </w:style>
  <w:style w:type="paragraph" w:styleId="Corpodetexto3">
    <w:name w:val="Body Text 3"/>
    <w:basedOn w:val="Normal"/>
    <w:semiHidden/>
    <w:rsid w:val="00E00A5D"/>
    <w:pPr>
      <w:tabs>
        <w:tab w:val="left" w:pos="9498"/>
      </w:tabs>
      <w:jc w:val="both"/>
    </w:pPr>
    <w:rPr>
      <w:i/>
      <w:color w:val="000080"/>
      <w:sz w:val="24"/>
    </w:rPr>
  </w:style>
  <w:style w:type="paragraph" w:styleId="Cabealho">
    <w:name w:val="header"/>
    <w:basedOn w:val="Normal"/>
    <w:semiHidden/>
    <w:rsid w:val="00E00A5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00A5D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E00A5D"/>
    <w:pPr>
      <w:tabs>
        <w:tab w:val="left" w:pos="9498"/>
      </w:tabs>
      <w:jc w:val="both"/>
    </w:pPr>
    <w:rPr>
      <w:i/>
      <w:color w:val="FF0000"/>
      <w:sz w:val="24"/>
    </w:rPr>
  </w:style>
  <w:style w:type="character" w:styleId="Nmerodepgina">
    <w:name w:val="page number"/>
    <w:basedOn w:val="Fontepargpadro"/>
    <w:semiHidden/>
    <w:rsid w:val="00E00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3150</Words>
  <Characters>17013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FFFFF</vt:lpstr>
    </vt:vector>
  </TitlesOfParts>
  <Company>CACI CONTABILIDADE</Company>
  <LinksUpToDate>false</LinksUpToDate>
  <CharactersWithSpaces>20123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FFFFF</dc:title>
  <dc:creator>CACI CONTABILIDADE</dc:creator>
  <cp:lastModifiedBy>SESCAP_AL</cp:lastModifiedBy>
  <cp:revision>4</cp:revision>
  <cp:lastPrinted>2014-07-09T19:46:00Z</cp:lastPrinted>
  <dcterms:created xsi:type="dcterms:W3CDTF">2014-07-15T16:59:00Z</dcterms:created>
  <dcterms:modified xsi:type="dcterms:W3CDTF">2014-07-15T17:55:00Z</dcterms:modified>
</cp:coreProperties>
</file>